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901B60" w14:textId="426B0E38" w:rsidR="00FA76C6" w:rsidRPr="00C40F0B" w:rsidRDefault="00FA76C6" w:rsidP="00FA76C6">
      <w:pPr>
        <w:jc w:val="right"/>
        <w:rPr>
          <w:rFonts w:ascii="Bulgari Type" w:hAnsi="Bulgari Type" w:cs="Arial"/>
          <w:b/>
          <w:bCs/>
          <w:iCs/>
          <w:color w:val="FF0000"/>
          <w:sz w:val="20"/>
          <w:szCs w:val="18"/>
          <w:lang w:val="en-GB"/>
        </w:rPr>
      </w:pPr>
      <w:r w:rsidRPr="00C40F0B">
        <w:rPr>
          <w:rFonts w:ascii="Bulgari Type" w:hAnsi="Bulgari Type" w:cs="Arial"/>
          <w:b/>
          <w:bCs/>
          <w:iCs/>
          <w:color w:val="FF0000"/>
          <w:sz w:val="20"/>
          <w:szCs w:val="18"/>
          <w:lang w:val="en-GB"/>
        </w:rPr>
        <w:t>EMBARGO APRIL 8th 12pm SWISS TIME</w:t>
      </w:r>
    </w:p>
    <w:p w14:paraId="217700C7" w14:textId="77777777" w:rsidR="00FA76C6" w:rsidRDefault="00FA76C6" w:rsidP="00FA76C6">
      <w:pPr>
        <w:rPr>
          <w:rFonts w:ascii="Bulgari Type" w:hAnsi="Bulgari Type" w:cstheme="minorHAnsi"/>
          <w:b/>
          <w:sz w:val="24"/>
          <w:szCs w:val="24"/>
          <w:lang w:val="en-GB"/>
        </w:rPr>
      </w:pPr>
    </w:p>
    <w:p w14:paraId="7032C39F" w14:textId="47197813" w:rsidR="00F848B7" w:rsidRPr="00FA76C6" w:rsidRDefault="00FA76C6" w:rsidP="00FA76C6">
      <w:pPr>
        <w:jc w:val="center"/>
        <w:rPr>
          <w:rFonts w:ascii="Bulgari Type" w:hAnsi="Bulgari Type" w:cstheme="minorHAnsi"/>
          <w:b/>
          <w:sz w:val="24"/>
          <w:szCs w:val="24"/>
          <w:lang w:val="en-GB"/>
        </w:rPr>
      </w:pPr>
      <w:r>
        <w:rPr>
          <w:noProof/>
        </w:rPr>
        <w:drawing>
          <wp:inline distT="0" distB="0" distL="0" distR="0" wp14:anchorId="638A2A92" wp14:editId="1176964F">
            <wp:extent cx="1962150" cy="486410"/>
            <wp:effectExtent l="0" t="0" r="0" b="0"/>
            <wp:docPr id="1883412604" name="Picture 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412604" name="Picture 1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22" t="40495" r="19974" b="39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48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7CDF4" w14:textId="3A49E923" w:rsidR="00EC0508" w:rsidRDefault="00EC0508" w:rsidP="00EC0508">
      <w:pPr>
        <w:spacing w:after="0" w:line="240" w:lineRule="auto"/>
        <w:jc w:val="center"/>
        <w:rPr>
          <w:rFonts w:ascii="Bulgari Type" w:eastAsia="Times New Roman" w:hAnsi="Bulgari Type" w:cs="Helvetica"/>
          <w:b/>
          <w:bCs/>
          <w:sz w:val="28"/>
          <w:szCs w:val="20"/>
          <w:lang w:val="en-US"/>
        </w:rPr>
      </w:pPr>
      <w:r w:rsidRPr="000F6830">
        <w:rPr>
          <w:rFonts w:ascii="Bulgari Type" w:eastAsia="Times New Roman" w:hAnsi="Bulgari Type" w:cs="Helvetica"/>
          <w:b/>
          <w:bCs/>
          <w:sz w:val="28"/>
          <w:szCs w:val="20"/>
          <w:lang w:val="en-US"/>
        </w:rPr>
        <w:t>OCTO FINISSIMO TOURBILLON</w:t>
      </w:r>
    </w:p>
    <w:p w14:paraId="454C2BE1" w14:textId="77777777" w:rsidR="000F6830" w:rsidRPr="000F6830" w:rsidRDefault="000F6830" w:rsidP="00EC0508">
      <w:pPr>
        <w:spacing w:after="0" w:line="240" w:lineRule="auto"/>
        <w:jc w:val="center"/>
        <w:rPr>
          <w:rFonts w:ascii="Bulgari Type" w:eastAsia="Times New Roman" w:hAnsi="Bulgari Type" w:cs="Helvetica"/>
          <w:b/>
          <w:bCs/>
          <w:sz w:val="28"/>
          <w:szCs w:val="20"/>
          <w:lang w:val="en-US"/>
        </w:rPr>
      </w:pPr>
    </w:p>
    <w:p w14:paraId="3C6BA957" w14:textId="52B0BCD0" w:rsidR="00C40F0B" w:rsidRPr="000F6830" w:rsidRDefault="00C40F0B" w:rsidP="000F6830">
      <w:pPr>
        <w:spacing w:after="0" w:line="240" w:lineRule="auto"/>
        <w:jc w:val="center"/>
        <w:rPr>
          <w:rFonts w:ascii="Bulgari Type" w:eastAsia="Times New Roman" w:hAnsi="Bulgari Type" w:cs="Helvetica"/>
          <w:b/>
          <w:bCs/>
          <w:i/>
          <w:iCs/>
          <w:sz w:val="28"/>
          <w:szCs w:val="20"/>
          <w:lang w:val="en-US"/>
        </w:rPr>
      </w:pPr>
      <w:r w:rsidRPr="000F6830">
        <w:rPr>
          <w:rFonts w:ascii="Bulgari Type" w:eastAsia="Times New Roman" w:hAnsi="Bulgari Type" w:cs="Helvetica"/>
          <w:b/>
          <w:bCs/>
          <w:i/>
          <w:iCs/>
          <w:sz w:val="28"/>
          <w:szCs w:val="20"/>
          <w:lang w:val="en-US"/>
        </w:rPr>
        <w:t>OLTRE L’ESTREMA SOTTIGLIEZZA</w:t>
      </w:r>
    </w:p>
    <w:p w14:paraId="5223CC8D" w14:textId="77777777" w:rsidR="00C40F0B" w:rsidRPr="000F6830" w:rsidRDefault="00C40F0B" w:rsidP="00BD523D">
      <w:pPr>
        <w:spacing w:after="0" w:line="240" w:lineRule="auto"/>
        <w:jc w:val="center"/>
        <w:rPr>
          <w:rFonts w:ascii="Bulgari Type" w:eastAsia="Times New Roman" w:hAnsi="Bulgari Type" w:cs="Helvetica"/>
          <w:b/>
          <w:bCs/>
          <w:i/>
          <w:iCs/>
          <w:color w:val="FF0000"/>
          <w:sz w:val="28"/>
          <w:szCs w:val="20"/>
          <w:lang w:val="en-US"/>
        </w:rPr>
      </w:pPr>
    </w:p>
    <w:p w14:paraId="30BA7966" w14:textId="77777777" w:rsidR="00C40F0B" w:rsidRPr="00C40F0B" w:rsidRDefault="00C40F0B" w:rsidP="00BD523D">
      <w:pPr>
        <w:spacing w:after="0" w:line="240" w:lineRule="auto"/>
        <w:jc w:val="center"/>
        <w:rPr>
          <w:rFonts w:ascii="Bulgari Type" w:eastAsia="Times New Roman" w:hAnsi="Bulgari Type" w:cs="Helvetica"/>
          <w:b/>
          <w:bCs/>
          <w:color w:val="FF0000"/>
          <w:sz w:val="28"/>
          <w:szCs w:val="20"/>
          <w:lang w:val="en-US"/>
        </w:rPr>
      </w:pPr>
    </w:p>
    <w:p w14:paraId="25699472" w14:textId="3DBF5FA8" w:rsidR="00C40F0B" w:rsidRPr="00C40F0B" w:rsidRDefault="00C40F0B" w:rsidP="007068BA">
      <w:pPr>
        <w:jc w:val="both"/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</w:pPr>
      <w:r w:rsidRPr="00C40F0B"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Nella sua </w:t>
      </w:r>
      <w:r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>inarrestabile ricerca verso l’innovazione</w:t>
      </w:r>
      <w:r w:rsidRPr="00C40F0B"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, </w:t>
      </w:r>
      <w:r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>l’estrema sottigliezza</w:t>
      </w:r>
      <w:r w:rsidRPr="00C40F0B"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 e il tourbillon </w:t>
      </w:r>
      <w:r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>costituiscono</w:t>
      </w:r>
      <w:r w:rsidRPr="00C40F0B"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 terr</w:t>
      </w:r>
      <w:r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eni </w:t>
      </w:r>
      <w:r w:rsidRPr="00C40F0B"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>fertili e</w:t>
      </w:r>
      <w:r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 potenzialmente</w:t>
      </w:r>
      <w:r w:rsidRPr="00C40F0B"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 infiniti per Bulgari</w:t>
      </w:r>
      <w:r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 – e le tre novità del </w:t>
      </w:r>
      <w:r w:rsidRPr="00C40F0B"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2024 ne </w:t>
      </w:r>
      <w:r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>offrono</w:t>
      </w:r>
      <w:r w:rsidR="000F6830"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 xml:space="preserve"> </w:t>
      </w:r>
      <w:r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>dimostrazione</w:t>
      </w:r>
      <w:r w:rsidRPr="00C40F0B">
        <w:rPr>
          <w:rFonts w:ascii="Bulgari Type" w:eastAsia="Times New Roman" w:hAnsi="Bulgari Type" w:cs="Helvetica"/>
          <w:b/>
          <w:bCs/>
          <w:sz w:val="24"/>
          <w:szCs w:val="20"/>
          <w:lang w:val="it-IT"/>
        </w:rPr>
        <w:t>.</w:t>
      </w:r>
    </w:p>
    <w:p w14:paraId="06637E23" w14:textId="77777777" w:rsidR="000F6830" w:rsidRDefault="000F6830" w:rsidP="007068BA">
      <w:pPr>
        <w:jc w:val="both"/>
        <w:rPr>
          <w:rFonts w:ascii="Bulgari Type" w:eastAsia="Times New Roman" w:hAnsi="Bulgari Type" w:cs="Arial"/>
          <w:bCs/>
          <w:color w:val="FF0000"/>
          <w:lang w:val="en-US"/>
        </w:rPr>
      </w:pPr>
    </w:p>
    <w:p w14:paraId="5EEF014A" w14:textId="2EA83770" w:rsidR="004528A7" w:rsidRPr="004528A7" w:rsidRDefault="004528A7" w:rsidP="007068BA">
      <w:pPr>
        <w:jc w:val="both"/>
        <w:rPr>
          <w:rFonts w:ascii="Bulgari Type" w:eastAsia="Times New Roman" w:hAnsi="Bulgari Type" w:cs="Arial"/>
          <w:bCs/>
          <w:lang w:val="it-IT"/>
        </w:rPr>
      </w:pPr>
      <w:r w:rsidRPr="004528A7">
        <w:rPr>
          <w:rFonts w:ascii="Bulgari Type" w:eastAsia="Times New Roman" w:hAnsi="Bulgari Type" w:cs="Arial"/>
          <w:bCs/>
          <w:lang w:val="it-IT"/>
        </w:rPr>
        <w:t xml:space="preserve">Nell’arco di dodici anni, la collezione </w:t>
      </w:r>
      <w:proofErr w:type="spellStart"/>
      <w:r w:rsidRPr="004528A7">
        <w:rPr>
          <w:rFonts w:ascii="Bulgari Type" w:eastAsia="Times New Roman" w:hAnsi="Bulgari Type" w:cs="Arial"/>
          <w:bCs/>
          <w:i/>
          <w:iCs/>
          <w:lang w:val="it-IT"/>
        </w:rPr>
        <w:t>Octo</w:t>
      </w:r>
      <w:proofErr w:type="spellEnd"/>
      <w:r w:rsidRPr="004528A7">
        <w:rPr>
          <w:rFonts w:ascii="Bulgari Type" w:eastAsia="Times New Roman" w:hAnsi="Bulgari Type" w:cs="Arial"/>
          <w:bCs/>
          <w:lang w:val="it-IT"/>
        </w:rPr>
        <w:t xml:space="preserve"> di Bulgari si è affermata come una pietra miliare nella </w:t>
      </w:r>
      <w:r>
        <w:rPr>
          <w:rFonts w:ascii="Bulgari Type" w:eastAsia="Times New Roman" w:hAnsi="Bulgari Type" w:cs="Arial"/>
          <w:bCs/>
          <w:lang w:val="it-IT"/>
        </w:rPr>
        <w:t>storia</w:t>
      </w:r>
      <w:r w:rsidRPr="004528A7">
        <w:rPr>
          <w:rFonts w:ascii="Bulgari Type" w:eastAsia="Times New Roman" w:hAnsi="Bulgari Type" w:cs="Arial"/>
          <w:bCs/>
          <w:lang w:val="it-IT"/>
        </w:rPr>
        <w:t xml:space="preserve"> dell’Alta Orologeria, distinguendosi per le sue innovazioni tecniche, il design emblematico e l’estetica monocromatica immediatamente riconoscibile. Elegante e contemporane</w:t>
      </w:r>
      <w:r>
        <w:rPr>
          <w:rFonts w:ascii="Bulgari Type" w:eastAsia="Times New Roman" w:hAnsi="Bulgari Type" w:cs="Arial"/>
          <w:bCs/>
          <w:lang w:val="it-IT"/>
        </w:rPr>
        <w:t>a</w:t>
      </w:r>
      <w:r w:rsidRPr="004528A7">
        <w:rPr>
          <w:rFonts w:ascii="Bulgari Type" w:eastAsia="Times New Roman" w:hAnsi="Bulgari Type" w:cs="Arial"/>
          <w:bCs/>
          <w:lang w:val="it-IT"/>
        </w:rPr>
        <w:t xml:space="preserve">, </w:t>
      </w:r>
      <w:r>
        <w:rPr>
          <w:rFonts w:ascii="Bulgari Type" w:eastAsia="Times New Roman" w:hAnsi="Bulgari Type" w:cs="Arial"/>
          <w:bCs/>
          <w:lang w:val="it-IT"/>
        </w:rPr>
        <w:t xml:space="preserve">essa </w:t>
      </w:r>
      <w:r w:rsidRPr="004528A7">
        <w:rPr>
          <w:rFonts w:ascii="Bulgari Type" w:eastAsia="Times New Roman" w:hAnsi="Bulgari Type" w:cs="Arial"/>
          <w:bCs/>
          <w:lang w:val="it-IT"/>
        </w:rPr>
        <w:t>cattura l</w:t>
      </w:r>
      <w:r>
        <w:rPr>
          <w:rFonts w:ascii="Bulgari Type" w:eastAsia="Times New Roman" w:hAnsi="Bulgari Type" w:cs="Arial"/>
          <w:bCs/>
          <w:lang w:val="it-IT"/>
        </w:rPr>
        <w:t>’</w:t>
      </w:r>
      <w:r w:rsidRPr="004528A7">
        <w:rPr>
          <w:rFonts w:ascii="Bulgari Type" w:eastAsia="Times New Roman" w:hAnsi="Bulgari Type" w:cs="Arial"/>
          <w:bCs/>
          <w:lang w:val="it-IT"/>
        </w:rPr>
        <w:t xml:space="preserve">essenza </w:t>
      </w:r>
      <w:r>
        <w:rPr>
          <w:rFonts w:ascii="Bulgari Type" w:eastAsia="Times New Roman" w:hAnsi="Bulgari Type" w:cs="Arial"/>
          <w:bCs/>
          <w:lang w:val="it-IT"/>
        </w:rPr>
        <w:t>dell’orologeria</w:t>
      </w:r>
      <w:r w:rsidRPr="004528A7">
        <w:rPr>
          <w:rFonts w:ascii="Bulgari Type" w:eastAsia="Times New Roman" w:hAnsi="Bulgari Type" w:cs="Arial"/>
          <w:bCs/>
          <w:lang w:val="it-IT"/>
        </w:rPr>
        <w:t xml:space="preserve"> Bulgari, fondendo </w:t>
      </w:r>
      <w:r w:rsidRPr="004528A7">
        <w:rPr>
          <w:rFonts w:ascii="Bulgari Type" w:eastAsia="Times New Roman" w:hAnsi="Bulgari Type" w:cs="Arial"/>
          <w:bCs/>
          <w:i/>
          <w:iCs/>
          <w:lang w:val="it-IT"/>
        </w:rPr>
        <w:t xml:space="preserve">know </w:t>
      </w:r>
      <w:proofErr w:type="spellStart"/>
      <w:r w:rsidRPr="000F6830">
        <w:rPr>
          <w:rFonts w:ascii="Bulgari Type" w:eastAsia="Times New Roman" w:hAnsi="Bulgari Type" w:cs="Arial"/>
          <w:bCs/>
          <w:i/>
          <w:iCs/>
          <w:lang w:val="it-IT"/>
        </w:rPr>
        <w:t>how</w:t>
      </w:r>
      <w:proofErr w:type="spellEnd"/>
      <w:r w:rsidRPr="000F6830">
        <w:rPr>
          <w:rFonts w:ascii="Bulgari Type" w:eastAsia="Times New Roman" w:hAnsi="Bulgari Type" w:cs="Arial"/>
          <w:bCs/>
          <w:lang w:val="it-IT"/>
        </w:rPr>
        <w:t xml:space="preserve"> svizzero </w:t>
      </w:r>
      <w:r w:rsidR="000F6830" w:rsidRPr="000F6830">
        <w:rPr>
          <w:rFonts w:ascii="Bulgari Type" w:eastAsia="Times New Roman" w:hAnsi="Bulgari Type" w:cs="Arial"/>
          <w:bCs/>
          <w:lang w:val="it-IT"/>
        </w:rPr>
        <w:t>e</w:t>
      </w:r>
      <w:r w:rsidRPr="000F6830">
        <w:rPr>
          <w:rFonts w:ascii="Bulgari Type" w:eastAsia="Times New Roman" w:hAnsi="Bulgari Type" w:cs="Arial"/>
          <w:bCs/>
          <w:lang w:val="it-IT"/>
        </w:rPr>
        <w:t xml:space="preserve"> stile italiano. Un segnatempo maschile, sobrio e al contempo sofisticato, che </w:t>
      </w:r>
      <w:r w:rsidR="000F6830" w:rsidRPr="000F6830">
        <w:rPr>
          <w:rFonts w:ascii="Bulgari Type" w:eastAsia="Times New Roman" w:hAnsi="Bulgari Type" w:cs="Arial"/>
          <w:bCs/>
          <w:lang w:val="it-IT"/>
        </w:rPr>
        <w:t>ha conquistato</w:t>
      </w:r>
      <w:r w:rsidR="00120072" w:rsidRPr="000F6830">
        <w:rPr>
          <w:rFonts w:ascii="Bulgari Type" w:eastAsia="Times New Roman" w:hAnsi="Bulgari Type" w:cs="Arial"/>
          <w:bCs/>
          <w:lang w:val="it-IT"/>
        </w:rPr>
        <w:t xml:space="preserve"> l’ammirazione di esperti </w:t>
      </w:r>
      <w:r w:rsidRPr="000F6830">
        <w:rPr>
          <w:rFonts w:ascii="Bulgari Type" w:eastAsia="Times New Roman" w:hAnsi="Bulgari Type" w:cs="Arial"/>
          <w:bCs/>
          <w:lang w:val="it-IT"/>
        </w:rPr>
        <w:t>di orologeria e</w:t>
      </w:r>
      <w:r w:rsidR="000F6830" w:rsidRPr="000F6830">
        <w:rPr>
          <w:rFonts w:ascii="Bulgari Type" w:eastAsia="Times New Roman" w:hAnsi="Bulgari Type" w:cs="Arial"/>
          <w:bCs/>
          <w:lang w:val="it-IT"/>
        </w:rPr>
        <w:t xml:space="preserve"> degli</w:t>
      </w:r>
      <w:r w:rsidRPr="000F6830">
        <w:rPr>
          <w:rFonts w:ascii="Bulgari Type" w:eastAsia="Times New Roman" w:hAnsi="Bulgari Type" w:cs="Arial"/>
          <w:bCs/>
          <w:lang w:val="it-IT"/>
        </w:rPr>
        <w:t xml:space="preserve"> appassionati d</w:t>
      </w:r>
      <w:r w:rsidR="00120072" w:rsidRPr="000F6830">
        <w:rPr>
          <w:rFonts w:ascii="Bulgari Type" w:eastAsia="Times New Roman" w:hAnsi="Bulgari Type" w:cs="Arial"/>
          <w:bCs/>
          <w:lang w:val="it-IT"/>
        </w:rPr>
        <w:t>i un</w:t>
      </w:r>
      <w:r w:rsidRPr="000F6830">
        <w:rPr>
          <w:rFonts w:ascii="Bulgari Type" w:eastAsia="Times New Roman" w:hAnsi="Bulgari Type" w:cs="Arial"/>
          <w:bCs/>
          <w:lang w:val="it-IT"/>
        </w:rPr>
        <w:t xml:space="preserve"> design minimalista alla ricerca di una </w:t>
      </w:r>
      <w:r w:rsidR="00120072" w:rsidRPr="000F6830">
        <w:rPr>
          <w:rFonts w:ascii="Bulgari Type" w:eastAsia="Times New Roman" w:hAnsi="Bulgari Type" w:cs="Arial"/>
          <w:bCs/>
          <w:lang w:val="it-IT"/>
        </w:rPr>
        <w:t xml:space="preserve">finezza </w:t>
      </w:r>
      <w:r w:rsidRPr="000F6830">
        <w:rPr>
          <w:rFonts w:ascii="Bulgari Type" w:eastAsia="Times New Roman" w:hAnsi="Bulgari Type" w:cs="Arial"/>
          <w:bCs/>
          <w:lang w:val="it-IT"/>
        </w:rPr>
        <w:t>tecnica senza eguali.</w:t>
      </w:r>
    </w:p>
    <w:p w14:paraId="7DBA2FEE" w14:textId="4956566C" w:rsidR="00120072" w:rsidRPr="00120072" w:rsidRDefault="00120072" w:rsidP="00120072">
      <w:pPr>
        <w:jc w:val="both"/>
        <w:rPr>
          <w:rFonts w:ascii="Bulgari Type" w:eastAsia="Times New Roman" w:hAnsi="Bulgari Type" w:cs="Arial"/>
          <w:bCs/>
          <w:lang w:val="it-IT"/>
        </w:rPr>
      </w:pPr>
      <w:r w:rsidRPr="00120072">
        <w:rPr>
          <w:rFonts w:ascii="Bulgari Type" w:eastAsia="Times New Roman" w:hAnsi="Bulgari Type" w:cs="Arial"/>
          <w:bCs/>
          <w:lang w:val="it-IT"/>
        </w:rPr>
        <w:t xml:space="preserve">Per celebrare quest’icona di </w:t>
      </w:r>
      <w:r w:rsidR="000F6830">
        <w:rPr>
          <w:rFonts w:ascii="Bulgari Type" w:eastAsia="Times New Roman" w:hAnsi="Bulgari Type" w:cs="Arial"/>
          <w:bCs/>
          <w:lang w:val="it-IT"/>
        </w:rPr>
        <w:t>stile ed eleganza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, Bulgari </w:t>
      </w:r>
      <w:r w:rsidR="000F6830">
        <w:rPr>
          <w:rFonts w:ascii="Bulgari Type" w:eastAsia="Times New Roman" w:hAnsi="Bulgari Type" w:cs="Arial"/>
          <w:bCs/>
          <w:lang w:val="it-IT"/>
        </w:rPr>
        <w:t>presenta tre diversi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 modelli </w:t>
      </w:r>
      <w:r>
        <w:rPr>
          <w:rFonts w:ascii="Bulgari Type" w:eastAsia="Times New Roman" w:hAnsi="Bulgari Type" w:cs="Arial"/>
          <w:bCs/>
          <w:lang w:val="it-IT"/>
        </w:rPr>
        <w:t xml:space="preserve">di </w:t>
      </w:r>
      <w:proofErr w:type="spellStart"/>
      <w:r w:rsidRPr="00120072">
        <w:rPr>
          <w:rFonts w:ascii="Bulgari Type" w:eastAsia="Times New Roman" w:hAnsi="Bulgari Type" w:cs="Arial"/>
          <w:bCs/>
          <w:i/>
          <w:iCs/>
          <w:lang w:val="it-IT"/>
        </w:rPr>
        <w:t>Octo</w:t>
      </w:r>
      <w:proofErr w:type="spellEnd"/>
      <w:r w:rsidRPr="00120072">
        <w:rPr>
          <w:rFonts w:ascii="Bulgari Type" w:eastAsia="Times New Roman" w:hAnsi="Bulgari Type" w:cs="Arial"/>
          <w:bCs/>
          <w:i/>
          <w:iCs/>
          <w:lang w:val="it-IT"/>
        </w:rPr>
        <w:t xml:space="preserve"> Finissimo Tourbillon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 in configurazioni inedite. </w:t>
      </w:r>
      <w:r w:rsidR="000F6830">
        <w:rPr>
          <w:rFonts w:ascii="Bulgari Type" w:eastAsia="Times New Roman" w:hAnsi="Bulgari Type" w:cs="Arial"/>
          <w:bCs/>
          <w:lang w:val="it-IT"/>
        </w:rPr>
        <w:t>Realizzato in oro rosa, l</w:t>
      </w:r>
      <w:r>
        <w:rPr>
          <w:rFonts w:ascii="Bulgari Type" w:eastAsia="Times New Roman" w:hAnsi="Bulgari Type" w:cs="Arial"/>
          <w:bCs/>
          <w:lang w:val="it-IT"/>
        </w:rPr>
        <w:t>’</w:t>
      </w:r>
      <w:proofErr w:type="spellStart"/>
      <w:r w:rsidRPr="00120072">
        <w:rPr>
          <w:rFonts w:ascii="Bulgari Type" w:eastAsia="Times New Roman" w:hAnsi="Bulgari Type" w:cs="Arial"/>
          <w:bCs/>
          <w:i/>
          <w:iCs/>
          <w:lang w:val="it-IT"/>
        </w:rPr>
        <w:t>Octo</w:t>
      </w:r>
      <w:proofErr w:type="spellEnd"/>
      <w:r w:rsidRPr="00120072">
        <w:rPr>
          <w:rFonts w:ascii="Bulgari Type" w:eastAsia="Times New Roman" w:hAnsi="Bulgari Type" w:cs="Arial"/>
          <w:bCs/>
          <w:i/>
          <w:iCs/>
          <w:lang w:val="it-IT"/>
        </w:rPr>
        <w:t xml:space="preserve"> Finissimo Tourbillon Manuel 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non solo </w:t>
      </w:r>
      <w:r>
        <w:rPr>
          <w:rFonts w:ascii="Bulgari Type" w:eastAsia="Times New Roman" w:hAnsi="Bulgari Type" w:cs="Arial"/>
          <w:bCs/>
          <w:lang w:val="it-IT"/>
        </w:rPr>
        <w:t xml:space="preserve">vanta un movimento dalla sottigliezza estrema </w:t>
      </w:r>
      <w:r w:rsidRPr="00120072">
        <w:rPr>
          <w:rFonts w:ascii="Bulgari Type" w:eastAsia="Times New Roman" w:hAnsi="Bulgari Type" w:cs="Arial"/>
          <w:bCs/>
          <w:lang w:val="it-IT"/>
        </w:rPr>
        <w:t>(1</w:t>
      </w:r>
      <w:r>
        <w:rPr>
          <w:rFonts w:ascii="Bulgari Type" w:eastAsia="Times New Roman" w:hAnsi="Bulgari Type" w:cs="Arial"/>
          <w:bCs/>
          <w:lang w:val="it-IT"/>
        </w:rPr>
        <w:t>.</w:t>
      </w:r>
      <w:r w:rsidRPr="00120072">
        <w:rPr>
          <w:rFonts w:ascii="Bulgari Type" w:eastAsia="Times New Roman" w:hAnsi="Bulgari Type" w:cs="Arial"/>
          <w:bCs/>
          <w:lang w:val="it-IT"/>
        </w:rPr>
        <w:t>95 mm</w:t>
      </w:r>
      <w:r>
        <w:rPr>
          <w:rFonts w:ascii="Bulgari Type" w:eastAsia="Times New Roman" w:hAnsi="Bulgari Type" w:cs="Arial"/>
          <w:bCs/>
          <w:lang w:val="it-IT"/>
        </w:rPr>
        <w:t xml:space="preserve"> di spessore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) ma </w:t>
      </w:r>
      <w:r>
        <w:rPr>
          <w:rFonts w:ascii="Bulgari Type" w:eastAsia="Times New Roman" w:hAnsi="Bulgari Type" w:cs="Arial"/>
          <w:bCs/>
          <w:lang w:val="it-IT"/>
        </w:rPr>
        <w:t>emana allo stesso tempo uno straordinario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 senso di leggerezza. </w:t>
      </w:r>
      <w:r>
        <w:rPr>
          <w:rFonts w:ascii="Bulgari Type" w:eastAsia="Times New Roman" w:hAnsi="Bulgari Type" w:cs="Arial"/>
          <w:bCs/>
          <w:lang w:val="it-IT"/>
        </w:rPr>
        <w:t>Alloggiato all’interno di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 una cassa d</w:t>
      </w:r>
      <w:r>
        <w:rPr>
          <w:rFonts w:ascii="Bulgari Type" w:eastAsia="Times New Roman" w:hAnsi="Bulgari Type" w:cs="Arial"/>
          <w:bCs/>
          <w:lang w:val="it-IT"/>
        </w:rPr>
        <w:t>i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 40 mm</w:t>
      </w:r>
      <w:r>
        <w:rPr>
          <w:rFonts w:ascii="Bulgari Type" w:eastAsia="Times New Roman" w:hAnsi="Bulgari Type" w:cs="Arial"/>
          <w:bCs/>
          <w:lang w:val="it-IT"/>
        </w:rPr>
        <w:t>,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 che alterna finiture satinate e lucide, il tourbillon scheletrato </w:t>
      </w:r>
      <w:r w:rsidR="003A3DD7">
        <w:rPr>
          <w:rFonts w:ascii="Bulgari Type" w:eastAsia="Times New Roman" w:hAnsi="Bulgari Type" w:cs="Arial"/>
          <w:bCs/>
          <w:lang w:val="it-IT"/>
        </w:rPr>
        <w:t xml:space="preserve">dell’orologio </w:t>
      </w:r>
      <w:r w:rsidR="000F6830">
        <w:rPr>
          <w:rFonts w:ascii="Bulgari Type" w:eastAsia="Times New Roman" w:hAnsi="Bulgari Type" w:cs="Arial"/>
          <w:bCs/>
          <w:lang w:val="it-IT"/>
        </w:rPr>
        <w:t>mette in mostra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 il suo complesso meccanismo</w:t>
      </w:r>
      <w:r w:rsidR="003A3DD7">
        <w:rPr>
          <w:rFonts w:ascii="Bulgari Type" w:eastAsia="Times New Roman" w:hAnsi="Bulgari Type" w:cs="Arial"/>
          <w:bCs/>
          <w:lang w:val="it-IT"/>
        </w:rPr>
        <w:t>,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 il calibro di manifattura BVL 268SK. Questo movimento tourbillon volante, arricchito da una finitura grigia </w:t>
      </w:r>
      <w:proofErr w:type="spellStart"/>
      <w:r w:rsidR="00EF10E2">
        <w:rPr>
          <w:rFonts w:ascii="Bulgari Type" w:eastAsia="Times New Roman" w:hAnsi="Bulgari Type" w:cs="Arial"/>
          <w:bCs/>
          <w:lang w:val="it-IT"/>
        </w:rPr>
        <w:t>micropallinata</w:t>
      </w:r>
      <w:proofErr w:type="spellEnd"/>
      <w:r w:rsidRPr="00120072">
        <w:rPr>
          <w:rFonts w:ascii="Bulgari Type" w:eastAsia="Times New Roman" w:hAnsi="Bulgari Type" w:cs="Arial"/>
          <w:bCs/>
          <w:lang w:val="it-IT"/>
        </w:rPr>
        <w:t xml:space="preserve">, </w:t>
      </w:r>
      <w:r w:rsidR="000F6830">
        <w:rPr>
          <w:rFonts w:ascii="Bulgari Type" w:eastAsia="Times New Roman" w:hAnsi="Bulgari Type" w:cs="Arial"/>
          <w:bCs/>
          <w:lang w:val="it-IT"/>
        </w:rPr>
        <w:t>assicura</w:t>
      </w:r>
      <w:r w:rsidRPr="00120072">
        <w:rPr>
          <w:rFonts w:ascii="Bulgari Type" w:eastAsia="Times New Roman" w:hAnsi="Bulgari Type" w:cs="Arial"/>
          <w:bCs/>
          <w:lang w:val="it-IT"/>
        </w:rPr>
        <w:t xml:space="preserve"> una riserva di carica di 52 ore.</w:t>
      </w:r>
    </w:p>
    <w:p w14:paraId="5F976B8D" w14:textId="0DD48BC5" w:rsidR="003A3DD7" w:rsidRPr="003A3DD7" w:rsidRDefault="003A3DD7" w:rsidP="00EF10E2">
      <w:pPr>
        <w:jc w:val="both"/>
        <w:rPr>
          <w:rFonts w:ascii="Bulgari Type" w:eastAsia="Times New Roman" w:hAnsi="Bulgari Type" w:cs="Arial"/>
          <w:bCs/>
          <w:lang w:val="it-IT"/>
        </w:rPr>
      </w:pPr>
      <w:r w:rsidRPr="003A3DD7">
        <w:rPr>
          <w:rFonts w:ascii="Bulgari Type" w:eastAsia="Times New Roman" w:hAnsi="Bulgari Type" w:cs="Arial"/>
          <w:bCs/>
          <w:lang w:val="it-IT"/>
        </w:rPr>
        <w:t>Dotato dello stesso calibro di manifattura BVL 268SK con finitura nera satinata - il movimento tourbillon più sottile al mondo - e caratterizzato dalle stesse finiture, l</w:t>
      </w:r>
      <w:r>
        <w:rPr>
          <w:rFonts w:ascii="Bulgari Type" w:eastAsia="Times New Roman" w:hAnsi="Bulgari Type" w:cs="Arial"/>
          <w:bCs/>
          <w:lang w:val="it-IT"/>
        </w:rPr>
        <w:t>’</w:t>
      </w:r>
      <w:proofErr w:type="spellStart"/>
      <w:r w:rsidRPr="003A3DD7">
        <w:rPr>
          <w:rFonts w:ascii="Bulgari Type" w:eastAsia="Times New Roman" w:hAnsi="Bulgari Type" w:cs="Arial"/>
          <w:bCs/>
          <w:i/>
          <w:iCs/>
          <w:lang w:val="it-IT"/>
        </w:rPr>
        <w:t>Octo</w:t>
      </w:r>
      <w:proofErr w:type="spellEnd"/>
      <w:r w:rsidRPr="003A3DD7">
        <w:rPr>
          <w:rFonts w:ascii="Bulgari Type" w:eastAsia="Times New Roman" w:hAnsi="Bulgari Type" w:cs="Arial"/>
          <w:bCs/>
          <w:i/>
          <w:iCs/>
          <w:lang w:val="it-IT"/>
        </w:rPr>
        <w:t xml:space="preserve"> Finissimo Tourbillon Manuel </w:t>
      </w:r>
      <w:r w:rsidRPr="003A3DD7">
        <w:rPr>
          <w:rFonts w:ascii="Bulgari Type" w:eastAsia="Times New Roman" w:hAnsi="Bulgari Type" w:cs="Arial"/>
          <w:bCs/>
          <w:lang w:val="it-IT"/>
        </w:rPr>
        <w:t>in titanio presenta una cassa d</w:t>
      </w:r>
      <w:r>
        <w:rPr>
          <w:rFonts w:ascii="Bulgari Type" w:eastAsia="Times New Roman" w:hAnsi="Bulgari Type" w:cs="Arial"/>
          <w:bCs/>
          <w:lang w:val="it-IT"/>
        </w:rPr>
        <w:t>i</w:t>
      </w:r>
      <w:r w:rsidRPr="003A3DD7">
        <w:rPr>
          <w:rFonts w:ascii="Bulgari Type" w:eastAsia="Times New Roman" w:hAnsi="Bulgari Type" w:cs="Arial"/>
          <w:bCs/>
          <w:lang w:val="it-IT"/>
        </w:rPr>
        <w:t xml:space="preserve"> 40 mm con trattamento DLC. </w:t>
      </w:r>
      <w:r>
        <w:rPr>
          <w:rFonts w:ascii="Bulgari Type" w:eastAsia="Times New Roman" w:hAnsi="Bulgari Type" w:cs="Arial"/>
          <w:bCs/>
          <w:lang w:val="it-IT"/>
        </w:rPr>
        <w:t>Questo modello si</w:t>
      </w:r>
      <w:r w:rsidRPr="003A3DD7">
        <w:rPr>
          <w:rFonts w:ascii="Bulgari Type" w:eastAsia="Times New Roman" w:hAnsi="Bulgari Type" w:cs="Arial"/>
          <w:bCs/>
          <w:lang w:val="it-IT"/>
        </w:rPr>
        <w:t xml:space="preserve"> distingue particolarmente per le lancette e </w:t>
      </w:r>
      <w:r>
        <w:rPr>
          <w:rFonts w:ascii="Bulgari Type" w:eastAsia="Times New Roman" w:hAnsi="Bulgari Type" w:cs="Arial"/>
          <w:bCs/>
          <w:lang w:val="it-IT"/>
        </w:rPr>
        <w:t>la minuteria</w:t>
      </w:r>
      <w:r w:rsidRPr="003A3DD7">
        <w:rPr>
          <w:rFonts w:ascii="Bulgari Type" w:eastAsia="Times New Roman" w:hAnsi="Bulgari Type" w:cs="Arial"/>
          <w:bCs/>
          <w:lang w:val="it-IT"/>
        </w:rPr>
        <w:t xml:space="preserve"> in oro rosa, in contrasto con il nero della cassa e del cinturino in caucciù. </w:t>
      </w:r>
      <w:r>
        <w:rPr>
          <w:rFonts w:ascii="Bulgari Type" w:eastAsia="Times New Roman" w:hAnsi="Bulgari Type" w:cs="Arial"/>
          <w:bCs/>
          <w:lang w:val="it-IT"/>
        </w:rPr>
        <w:t>Un</w:t>
      </w:r>
      <w:r w:rsidR="007F0A40">
        <w:rPr>
          <w:rFonts w:ascii="Bulgari Type" w:eastAsia="Times New Roman" w:hAnsi="Bulgari Type" w:cs="Arial"/>
          <w:bCs/>
          <w:lang w:val="it-IT"/>
        </w:rPr>
        <w:t xml:space="preserve">a contrapposizione </w:t>
      </w:r>
      <w:r w:rsidRPr="003A3DD7">
        <w:rPr>
          <w:rFonts w:ascii="Bulgari Type" w:eastAsia="Times New Roman" w:hAnsi="Bulgari Type" w:cs="Arial"/>
          <w:bCs/>
          <w:lang w:val="it-IT"/>
        </w:rPr>
        <w:t>di materiali e colori</w:t>
      </w:r>
      <w:r w:rsidR="00EF10E2">
        <w:rPr>
          <w:rFonts w:ascii="Bulgari Type" w:eastAsia="Times New Roman" w:hAnsi="Bulgari Type" w:cs="Arial"/>
          <w:bCs/>
          <w:lang w:val="it-IT"/>
        </w:rPr>
        <w:t>, che riflette l’inconfondibile approccio audace di</w:t>
      </w:r>
      <w:r w:rsidRPr="003A3DD7">
        <w:rPr>
          <w:rFonts w:ascii="Bulgari Type" w:eastAsia="Times New Roman" w:hAnsi="Bulgari Type" w:cs="Arial"/>
          <w:bCs/>
          <w:lang w:val="it-IT"/>
        </w:rPr>
        <w:t xml:space="preserve"> Bulgari</w:t>
      </w:r>
      <w:r w:rsidR="00EF10E2">
        <w:rPr>
          <w:rFonts w:ascii="Bulgari Type" w:eastAsia="Times New Roman" w:hAnsi="Bulgari Type" w:cs="Arial"/>
          <w:bCs/>
          <w:lang w:val="it-IT"/>
        </w:rPr>
        <w:t>.</w:t>
      </w:r>
    </w:p>
    <w:p w14:paraId="3F3792D5" w14:textId="6761D42B" w:rsidR="00EF10E2" w:rsidRPr="00137BA4" w:rsidRDefault="00EF10E2" w:rsidP="007068BA">
      <w:pPr>
        <w:jc w:val="both"/>
        <w:rPr>
          <w:rFonts w:ascii="Bulgari Type" w:eastAsia="Times New Roman" w:hAnsi="Bulgari Type" w:cs="Arial"/>
          <w:bCs/>
          <w:lang w:val="it-IT"/>
        </w:rPr>
      </w:pPr>
      <w:r w:rsidRPr="00137BA4">
        <w:rPr>
          <w:rFonts w:ascii="Bulgari Type" w:eastAsia="Times New Roman" w:hAnsi="Bulgari Type" w:cs="Arial"/>
          <w:bCs/>
          <w:lang w:val="it-IT"/>
        </w:rPr>
        <w:t>L’</w:t>
      </w:r>
      <w:proofErr w:type="spellStart"/>
      <w:r w:rsidRPr="00137BA4">
        <w:rPr>
          <w:rFonts w:ascii="Bulgari Type" w:eastAsia="Times New Roman" w:hAnsi="Bulgari Type" w:cs="Arial"/>
          <w:bCs/>
          <w:i/>
          <w:iCs/>
          <w:lang w:val="it-IT"/>
        </w:rPr>
        <w:t>Octo</w:t>
      </w:r>
      <w:proofErr w:type="spellEnd"/>
      <w:r w:rsidRPr="00137BA4">
        <w:rPr>
          <w:rFonts w:ascii="Bulgari Type" w:eastAsia="Times New Roman" w:hAnsi="Bulgari Type" w:cs="Arial"/>
          <w:bCs/>
          <w:i/>
          <w:iCs/>
          <w:lang w:val="it-IT"/>
        </w:rPr>
        <w:t xml:space="preserve"> Finissimo Tourbillon </w:t>
      </w:r>
      <w:proofErr w:type="spellStart"/>
      <w:r w:rsidRPr="00137BA4">
        <w:rPr>
          <w:rFonts w:ascii="Bulgari Type" w:eastAsia="Times New Roman" w:hAnsi="Bulgari Type" w:cs="Arial"/>
          <w:bCs/>
          <w:i/>
          <w:iCs/>
          <w:lang w:val="it-IT"/>
        </w:rPr>
        <w:t>Automatic</w:t>
      </w:r>
      <w:proofErr w:type="spellEnd"/>
      <w:r w:rsidRPr="00137BA4">
        <w:rPr>
          <w:rFonts w:ascii="Bulgari Type" w:eastAsia="Times New Roman" w:hAnsi="Bulgari Type" w:cs="Arial"/>
          <w:bCs/>
          <w:i/>
          <w:iCs/>
          <w:lang w:val="it-IT"/>
        </w:rPr>
        <w:t xml:space="preserve"> </w:t>
      </w:r>
      <w:r w:rsidRPr="00137BA4">
        <w:rPr>
          <w:rFonts w:ascii="Bulgari Type" w:eastAsia="Times New Roman" w:hAnsi="Bulgari Type" w:cs="Arial"/>
          <w:bCs/>
          <w:lang w:val="it-IT"/>
        </w:rPr>
        <w:t xml:space="preserve">è costruito attorno al calibro di manifattura automatico BVL 288 (spessore di 1.95 mm) con finitura blu </w:t>
      </w:r>
      <w:proofErr w:type="spellStart"/>
      <w:r w:rsidRPr="00137BA4">
        <w:rPr>
          <w:rFonts w:ascii="Bulgari Type" w:eastAsia="Times New Roman" w:hAnsi="Bulgari Type" w:cs="Arial"/>
          <w:bCs/>
          <w:lang w:val="it-IT"/>
        </w:rPr>
        <w:t>micropallinata</w:t>
      </w:r>
      <w:proofErr w:type="spellEnd"/>
      <w:r w:rsidRPr="00137BA4">
        <w:rPr>
          <w:rFonts w:ascii="Bulgari Type" w:eastAsia="Times New Roman" w:hAnsi="Bulgari Type" w:cs="Arial"/>
          <w:bCs/>
          <w:lang w:val="it-IT"/>
        </w:rPr>
        <w:t xml:space="preserve">. La cassa in platino da 40 mm (spessore </w:t>
      </w:r>
      <w:r w:rsidR="00137BA4">
        <w:rPr>
          <w:rFonts w:ascii="Bulgari Type" w:eastAsia="Times New Roman" w:hAnsi="Bulgari Type" w:cs="Arial"/>
          <w:bCs/>
          <w:lang w:val="it-IT"/>
        </w:rPr>
        <w:t xml:space="preserve">di </w:t>
      </w:r>
      <w:r w:rsidRPr="00137BA4">
        <w:rPr>
          <w:rFonts w:ascii="Bulgari Type" w:eastAsia="Times New Roman" w:hAnsi="Bulgari Type" w:cs="Arial"/>
          <w:bCs/>
          <w:lang w:val="it-IT"/>
        </w:rPr>
        <w:t>4</w:t>
      </w:r>
      <w:r w:rsidR="00137BA4">
        <w:rPr>
          <w:rFonts w:ascii="Bulgari Type" w:eastAsia="Times New Roman" w:hAnsi="Bulgari Type" w:cs="Arial"/>
          <w:bCs/>
          <w:lang w:val="it-IT"/>
        </w:rPr>
        <w:t>.</w:t>
      </w:r>
      <w:r w:rsidRPr="00137BA4">
        <w:rPr>
          <w:rFonts w:ascii="Bulgari Type" w:eastAsia="Times New Roman" w:hAnsi="Bulgari Type" w:cs="Arial"/>
          <w:bCs/>
          <w:lang w:val="it-IT"/>
        </w:rPr>
        <w:t>95 mm) alterna superfici satinate e lucide, rivelando tutte le ruote e gli ingranaggi – compreso il tourbillon volante a ore 6 – che azionano questo meccanismo ultra-complesso.</w:t>
      </w:r>
    </w:p>
    <w:p w14:paraId="1B79494F" w14:textId="68B389EE" w:rsidR="00730EBD" w:rsidRPr="00137BA4" w:rsidRDefault="00137BA4" w:rsidP="007068BA">
      <w:pPr>
        <w:jc w:val="both"/>
        <w:rPr>
          <w:rFonts w:ascii="Bulgari Type" w:hAnsi="Bulgari Type"/>
          <w:lang w:val="it-IT"/>
        </w:rPr>
      </w:pPr>
      <w:r w:rsidRPr="00137BA4">
        <w:rPr>
          <w:rFonts w:ascii="Bulgari Type" w:hAnsi="Bulgari Type"/>
          <w:lang w:val="it-IT"/>
        </w:rPr>
        <w:t xml:space="preserve">Come tutte le creazioni </w:t>
      </w:r>
      <w:r>
        <w:rPr>
          <w:rFonts w:ascii="Bulgari Type" w:hAnsi="Bulgari Type"/>
          <w:lang w:val="it-IT"/>
        </w:rPr>
        <w:t xml:space="preserve">della stessa collezione </w:t>
      </w:r>
      <w:r w:rsidRPr="00137BA4">
        <w:rPr>
          <w:rFonts w:ascii="Bulgari Type" w:hAnsi="Bulgari Type"/>
          <w:lang w:val="it-IT"/>
        </w:rPr>
        <w:t>che li hanno preceduti</w:t>
      </w:r>
      <w:r>
        <w:rPr>
          <w:rFonts w:ascii="Bulgari Type" w:hAnsi="Bulgari Type"/>
          <w:lang w:val="it-IT"/>
        </w:rPr>
        <w:t xml:space="preserve">, i nuovi orologi </w:t>
      </w:r>
      <w:proofErr w:type="spellStart"/>
      <w:r w:rsidRPr="00137BA4">
        <w:rPr>
          <w:rFonts w:ascii="Bulgari Type" w:hAnsi="Bulgari Type"/>
          <w:i/>
          <w:iCs/>
          <w:lang w:val="it-IT"/>
        </w:rPr>
        <w:t>Octo</w:t>
      </w:r>
      <w:proofErr w:type="spellEnd"/>
      <w:r w:rsidRPr="00137BA4">
        <w:rPr>
          <w:rFonts w:ascii="Bulgari Type" w:hAnsi="Bulgari Type"/>
          <w:i/>
          <w:iCs/>
          <w:lang w:val="it-IT"/>
        </w:rPr>
        <w:t xml:space="preserve"> Finissimo</w:t>
      </w:r>
      <w:r w:rsidRPr="00137BA4">
        <w:rPr>
          <w:rFonts w:ascii="Bulgari Type" w:hAnsi="Bulgari Type"/>
          <w:lang w:val="it-IT"/>
        </w:rPr>
        <w:t xml:space="preserve"> non </w:t>
      </w:r>
      <w:r>
        <w:rPr>
          <w:rFonts w:ascii="Bulgari Type" w:hAnsi="Bulgari Type"/>
          <w:lang w:val="it-IT"/>
        </w:rPr>
        <w:t xml:space="preserve">solo </w:t>
      </w:r>
      <w:r w:rsidRPr="00137BA4">
        <w:rPr>
          <w:rFonts w:ascii="Bulgari Type" w:hAnsi="Bulgari Type"/>
          <w:lang w:val="it-IT"/>
        </w:rPr>
        <w:t>stabiliscono nuovi standard</w:t>
      </w:r>
      <w:r>
        <w:rPr>
          <w:rFonts w:ascii="Bulgari Type" w:hAnsi="Bulgari Type"/>
          <w:lang w:val="it-IT"/>
        </w:rPr>
        <w:t>, ma</w:t>
      </w:r>
      <w:r w:rsidRPr="00137BA4">
        <w:rPr>
          <w:rFonts w:ascii="Bulgari Type" w:hAnsi="Bulgari Type"/>
          <w:lang w:val="it-IT"/>
        </w:rPr>
        <w:t xml:space="preserve"> ridefiniscono</w:t>
      </w:r>
      <w:r>
        <w:rPr>
          <w:rFonts w:ascii="Bulgari Type" w:hAnsi="Bulgari Type"/>
          <w:lang w:val="it-IT"/>
        </w:rPr>
        <w:t xml:space="preserve"> ed elevano</w:t>
      </w:r>
      <w:r w:rsidRPr="00137BA4">
        <w:rPr>
          <w:rFonts w:ascii="Bulgari Type" w:hAnsi="Bulgari Type"/>
          <w:lang w:val="it-IT"/>
        </w:rPr>
        <w:t xml:space="preserve"> le aspettative, </w:t>
      </w:r>
      <w:r>
        <w:rPr>
          <w:rFonts w:ascii="Bulgari Type" w:hAnsi="Bulgari Type"/>
          <w:lang w:val="it-IT"/>
        </w:rPr>
        <w:t>aprendo la strada a</w:t>
      </w:r>
      <w:r w:rsidRPr="00137BA4">
        <w:rPr>
          <w:rFonts w:ascii="Bulgari Type" w:hAnsi="Bulgari Type"/>
          <w:lang w:val="it-IT"/>
        </w:rPr>
        <w:t xml:space="preserve"> </w:t>
      </w:r>
      <w:r>
        <w:rPr>
          <w:rFonts w:ascii="Bulgari Type" w:hAnsi="Bulgari Type"/>
          <w:lang w:val="it-IT"/>
        </w:rPr>
        <w:t xml:space="preserve">una </w:t>
      </w:r>
      <w:r w:rsidRPr="00137BA4">
        <w:rPr>
          <w:rFonts w:ascii="Bulgari Type" w:hAnsi="Bulgari Type"/>
          <w:lang w:val="it-IT"/>
        </w:rPr>
        <w:t xml:space="preserve">rivoluzione </w:t>
      </w:r>
      <w:r>
        <w:rPr>
          <w:rFonts w:ascii="Bulgari Type" w:hAnsi="Bulgari Type"/>
          <w:lang w:val="it-IT"/>
        </w:rPr>
        <w:t xml:space="preserve">sia </w:t>
      </w:r>
      <w:r w:rsidRPr="00137BA4">
        <w:rPr>
          <w:rFonts w:ascii="Bulgari Type" w:hAnsi="Bulgari Type"/>
          <w:lang w:val="it-IT"/>
        </w:rPr>
        <w:t xml:space="preserve">nel design </w:t>
      </w:r>
      <w:r>
        <w:rPr>
          <w:rFonts w:ascii="Bulgari Type" w:hAnsi="Bulgari Type"/>
          <w:lang w:val="it-IT"/>
        </w:rPr>
        <w:t>che</w:t>
      </w:r>
      <w:r w:rsidRPr="00137BA4">
        <w:rPr>
          <w:rFonts w:ascii="Bulgari Type" w:hAnsi="Bulgari Type"/>
          <w:lang w:val="it-IT"/>
        </w:rPr>
        <w:t xml:space="preserve"> nella realizzazione tecnica. </w:t>
      </w:r>
      <w:r>
        <w:rPr>
          <w:rFonts w:ascii="Bulgari Type" w:hAnsi="Bulgari Type"/>
          <w:lang w:val="it-IT"/>
        </w:rPr>
        <w:t>Sono</w:t>
      </w:r>
      <w:r w:rsidRPr="00137BA4">
        <w:rPr>
          <w:rFonts w:ascii="Bulgari Type" w:hAnsi="Bulgari Type"/>
          <w:lang w:val="it-IT"/>
        </w:rPr>
        <w:t xml:space="preserve"> opere d</w:t>
      </w:r>
      <w:r>
        <w:rPr>
          <w:rFonts w:ascii="Bulgari Type" w:hAnsi="Bulgari Type"/>
          <w:lang w:val="it-IT"/>
        </w:rPr>
        <w:t>’</w:t>
      </w:r>
      <w:r w:rsidRPr="00137BA4">
        <w:rPr>
          <w:rFonts w:ascii="Bulgari Type" w:hAnsi="Bulgari Type"/>
          <w:lang w:val="it-IT"/>
        </w:rPr>
        <w:t>arte da indossare al polso</w:t>
      </w:r>
      <w:r>
        <w:rPr>
          <w:rFonts w:ascii="Bulgari Type" w:hAnsi="Bulgari Type"/>
          <w:lang w:val="it-IT"/>
        </w:rPr>
        <w:t xml:space="preserve"> che incarnano un’innovazione dinamica, continua e infinita.</w:t>
      </w:r>
      <w:r w:rsidRPr="00137BA4">
        <w:rPr>
          <w:rFonts w:ascii="Bulgari Type" w:hAnsi="Bulgari Type"/>
          <w:lang w:val="it-IT"/>
        </w:rPr>
        <w:t xml:space="preserve"> Bulgari non si limita a segnare il tempo</w:t>
      </w:r>
      <w:r w:rsidR="00534634">
        <w:rPr>
          <w:rFonts w:ascii="Bulgari Type" w:hAnsi="Bulgari Type"/>
          <w:lang w:val="it-IT"/>
        </w:rPr>
        <w:t>,</w:t>
      </w:r>
      <w:r w:rsidRPr="00137BA4">
        <w:rPr>
          <w:rFonts w:ascii="Bulgari Type" w:hAnsi="Bulgari Type"/>
          <w:lang w:val="it-IT"/>
        </w:rPr>
        <w:t xml:space="preserve"> lo proietta in nuovi territori di immaginazione ed eccellenza.</w:t>
      </w:r>
    </w:p>
    <w:p w14:paraId="282F57DA" w14:textId="5D9CCCF0" w:rsidR="00534634" w:rsidRPr="00534634" w:rsidRDefault="00534634" w:rsidP="00BD05C1">
      <w:pPr>
        <w:jc w:val="center"/>
        <w:rPr>
          <w:rFonts w:ascii="Bulgari Type" w:hAnsi="Bulgari Type"/>
          <w:b/>
          <w:bCs/>
          <w:sz w:val="24"/>
          <w:szCs w:val="24"/>
          <w:lang w:val="en-US"/>
        </w:rPr>
      </w:pPr>
      <w:r w:rsidRPr="00534634">
        <w:rPr>
          <w:rFonts w:ascii="Bulgari Type" w:hAnsi="Bulgari Type"/>
          <w:b/>
          <w:bCs/>
          <w:sz w:val="24"/>
          <w:szCs w:val="24"/>
          <w:lang w:val="en-US"/>
        </w:rPr>
        <w:lastRenderedPageBreak/>
        <w:t>CARATTERISTICHE TECNICHE</w:t>
      </w:r>
    </w:p>
    <w:p w14:paraId="1431A733" w14:textId="77777777" w:rsidR="00BD05C1" w:rsidRPr="00C40F0B" w:rsidRDefault="00BD05C1" w:rsidP="00BD05C1">
      <w:pPr>
        <w:jc w:val="center"/>
        <w:rPr>
          <w:rFonts w:ascii="Bulgari Type" w:hAnsi="Bulgari Type"/>
          <w:color w:val="FF0000"/>
          <w:lang w:val="en-US"/>
        </w:rPr>
      </w:pPr>
    </w:p>
    <w:p w14:paraId="11A2DC3B" w14:textId="73F3A43B" w:rsidR="00BD05C1" w:rsidRPr="00D524AA" w:rsidRDefault="00BD05C1" w:rsidP="00BD05C1">
      <w:pPr>
        <w:rPr>
          <w:rFonts w:ascii="Bulgari Type" w:hAnsi="Bulgari Type"/>
          <w:b/>
          <w:bCs/>
          <w:lang w:val="en-US"/>
        </w:rPr>
      </w:pPr>
      <w:r w:rsidRPr="00D524AA">
        <w:rPr>
          <w:rFonts w:ascii="Bulgari Type" w:hAnsi="Bulgari Type"/>
          <w:b/>
          <w:bCs/>
          <w:lang w:val="en-US"/>
        </w:rPr>
        <w:t>OCTO FINISSIMO TOURBILLON MANUAL</w:t>
      </w:r>
      <w:r w:rsidRPr="00D524AA">
        <w:rPr>
          <w:rFonts w:ascii="Bulgari Type" w:hAnsi="Bulgari Type"/>
          <w:b/>
          <w:bCs/>
          <w:lang w:val="en-US"/>
        </w:rPr>
        <w:br/>
        <w:t>103984</w:t>
      </w:r>
    </w:p>
    <w:p w14:paraId="6094807F" w14:textId="2E02BFC3" w:rsidR="00534634" w:rsidRPr="00D524AA" w:rsidRDefault="00BD05C1" w:rsidP="007F0A40">
      <w:pPr>
        <w:rPr>
          <w:rFonts w:ascii="Bulgari Type" w:hAnsi="Bulgari Type"/>
          <w:b/>
          <w:bCs/>
        </w:rPr>
      </w:pPr>
      <w:r w:rsidRPr="00D524AA">
        <w:rPr>
          <w:rFonts w:ascii="Bulgari Type" w:hAnsi="Bulgari Type"/>
          <w:b/>
          <w:bCs/>
          <w:noProof/>
        </w:rPr>
        <w:drawing>
          <wp:inline distT="0" distB="0" distL="0" distR="0" wp14:anchorId="06002EEF" wp14:editId="5015447D">
            <wp:extent cx="406259" cy="609600"/>
            <wp:effectExtent l="0" t="0" r="0" b="0"/>
            <wp:docPr id="1414536160" name="Picture 1" descr="A black watch with a black strap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36D8B2E-4E6D-8DA9-2D50-A54A1AA25C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536160" name="Picture 1" descr="A black watch with a black strap&#10;&#10;Description automatically generated">
                      <a:extLst>
                        <a:ext uri="{FF2B5EF4-FFF2-40B4-BE49-F238E27FC236}">
                          <a16:creationId xmlns:a16="http://schemas.microsoft.com/office/drawing/2014/main" id="{936D8B2E-4E6D-8DA9-2D50-A54A1AA25C9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74" cy="6199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1D220D" w14:textId="77777777" w:rsidR="00534634" w:rsidRPr="00D524AA" w:rsidRDefault="00534634" w:rsidP="007F0A40">
      <w:pPr>
        <w:pStyle w:val="paragraph"/>
        <w:spacing w:after="0"/>
        <w:ind w:right="675"/>
        <w:jc w:val="both"/>
        <w:textAlignment w:val="baseline"/>
        <w:rPr>
          <w:rFonts w:ascii="Bulgari Type" w:hAnsi="Bulgari Type" w:cstheme="minorHAnsi"/>
          <w:b/>
          <w:bCs/>
          <w:sz w:val="22"/>
          <w:szCs w:val="22"/>
          <w:lang w:val="it-IT"/>
        </w:rPr>
      </w:pPr>
      <w:r w:rsidRPr="00D524AA">
        <w:rPr>
          <w:rFonts w:ascii="Bulgari Type" w:hAnsi="Bulgari Type" w:cstheme="minorHAnsi"/>
          <w:b/>
          <w:bCs/>
          <w:sz w:val="22"/>
          <w:szCs w:val="22"/>
          <w:lang w:val="it-IT"/>
        </w:rPr>
        <w:t>Movimento</w:t>
      </w:r>
    </w:p>
    <w:p w14:paraId="2A0BB10F" w14:textId="2E3FBB59" w:rsidR="00534634" w:rsidRPr="00D524AA" w:rsidRDefault="00406E8A" w:rsidP="007F0A40">
      <w:pPr>
        <w:pStyle w:val="paragraph"/>
        <w:spacing w:before="0" w:beforeAutospacing="0" w:after="0" w:afterAutospacing="0"/>
        <w:ind w:right="675"/>
        <w:jc w:val="both"/>
        <w:textAlignment w:val="baseline"/>
        <w:rPr>
          <w:rFonts w:ascii="Bulgari Type" w:hAnsi="Bulgari Type" w:cstheme="minorHAnsi"/>
          <w:sz w:val="22"/>
          <w:szCs w:val="22"/>
          <w:lang w:val="it-IT"/>
        </w:rPr>
      </w:pPr>
      <w:r w:rsidRPr="00D524AA">
        <w:rPr>
          <w:rFonts w:ascii="Bulgari Type" w:hAnsi="Bulgari Type" w:cstheme="minorHAnsi"/>
          <w:sz w:val="22"/>
          <w:szCs w:val="22"/>
          <w:lang w:val="it-IT"/>
        </w:rPr>
        <w:t>M</w:t>
      </w:r>
      <w:r w:rsidR="00534634" w:rsidRPr="00D524AA">
        <w:rPr>
          <w:rFonts w:ascii="Bulgari Type" w:hAnsi="Bulgari Type" w:cstheme="minorHAnsi"/>
          <w:sz w:val="22"/>
          <w:szCs w:val="22"/>
          <w:lang w:val="it-IT"/>
        </w:rPr>
        <w:t>ovimento meccanico scheletrato ultrasottile a carica manuale con tourbillon volante</w:t>
      </w:r>
      <w:r w:rsidR="007F0A40" w:rsidRPr="00D524AA">
        <w:rPr>
          <w:rFonts w:ascii="Bulgari Type" w:hAnsi="Bulgari Type" w:cstheme="minorHAnsi"/>
          <w:sz w:val="22"/>
          <w:szCs w:val="22"/>
          <w:lang w:val="it-IT"/>
        </w:rPr>
        <w:t xml:space="preserve"> </w:t>
      </w:r>
      <w:r w:rsidRPr="00D524AA">
        <w:rPr>
          <w:rFonts w:ascii="Bulgari Type" w:hAnsi="Bulgari Type" w:cstheme="minorHAnsi"/>
          <w:sz w:val="22"/>
          <w:szCs w:val="22"/>
          <w:lang w:val="it-IT"/>
        </w:rPr>
        <w:t>BVL</w:t>
      </w:r>
      <w:r w:rsidR="007F0A40" w:rsidRPr="00D524AA">
        <w:rPr>
          <w:rFonts w:ascii="Bulgari Type" w:hAnsi="Bulgari Type" w:cstheme="minorHAnsi"/>
          <w:sz w:val="22"/>
          <w:szCs w:val="22"/>
          <w:lang w:val="it-IT"/>
        </w:rPr>
        <w:t xml:space="preserve"> </w:t>
      </w:r>
      <w:r w:rsidRPr="00D524AA">
        <w:rPr>
          <w:rFonts w:ascii="Bulgari Type" w:hAnsi="Bulgari Type" w:cstheme="minorHAnsi"/>
          <w:sz w:val="22"/>
          <w:szCs w:val="22"/>
          <w:lang w:val="it-IT"/>
        </w:rPr>
        <w:t>268SK</w:t>
      </w:r>
      <w:r w:rsidR="00534634" w:rsidRPr="00D524AA">
        <w:rPr>
          <w:rFonts w:ascii="Bulgari Type" w:hAnsi="Bulgari Type" w:cstheme="minorHAnsi"/>
          <w:sz w:val="22"/>
          <w:szCs w:val="22"/>
          <w:lang w:val="it-IT"/>
        </w:rPr>
        <w:t xml:space="preserve">; spessore di 1.95 mm; riserva di carica di 52 ore; frequenza 21.600 </w:t>
      </w:r>
      <w:proofErr w:type="spellStart"/>
      <w:r w:rsidR="00534634" w:rsidRPr="00D524AA">
        <w:rPr>
          <w:rFonts w:ascii="Bulgari Type" w:hAnsi="Bulgari Type" w:cstheme="minorHAnsi"/>
          <w:sz w:val="22"/>
          <w:szCs w:val="22"/>
          <w:lang w:val="it-IT"/>
        </w:rPr>
        <w:t>VpH</w:t>
      </w:r>
      <w:proofErr w:type="spellEnd"/>
      <w:r w:rsidR="00534634" w:rsidRPr="00D524AA">
        <w:rPr>
          <w:rFonts w:ascii="Bulgari Type" w:hAnsi="Bulgari Type" w:cstheme="minorHAnsi"/>
          <w:sz w:val="22"/>
          <w:szCs w:val="22"/>
          <w:lang w:val="it-IT"/>
        </w:rPr>
        <w:t xml:space="preserve"> (3Hz).</w:t>
      </w:r>
    </w:p>
    <w:p w14:paraId="2C4AD07A" w14:textId="77777777" w:rsidR="00BD05C1" w:rsidRPr="00D524AA" w:rsidRDefault="00BD05C1" w:rsidP="007F0A40">
      <w:pPr>
        <w:pStyle w:val="paragraph"/>
        <w:spacing w:before="0" w:beforeAutospacing="0" w:after="0" w:afterAutospacing="0"/>
        <w:ind w:right="675"/>
        <w:jc w:val="both"/>
        <w:textAlignment w:val="baseline"/>
        <w:rPr>
          <w:rFonts w:ascii="Bulgari Type" w:hAnsi="Bulgari Type" w:cs="Segoe UI"/>
          <w:sz w:val="22"/>
          <w:szCs w:val="22"/>
          <w:lang w:val="en-US"/>
        </w:rPr>
      </w:pPr>
      <w:r w:rsidRPr="00D524AA">
        <w:rPr>
          <w:rStyle w:val="eop"/>
          <w:rFonts w:ascii="Bulgari Type" w:eastAsia="Arial Unicode MS" w:hAnsi="Bulgari Type" w:cs="Calibri"/>
          <w:sz w:val="22"/>
          <w:szCs w:val="22"/>
          <w:lang w:val="en-US"/>
        </w:rPr>
        <w:t> </w:t>
      </w:r>
    </w:p>
    <w:p w14:paraId="575D8F45" w14:textId="77777777" w:rsidR="00534634" w:rsidRPr="00D524AA" w:rsidRDefault="00534634" w:rsidP="007F0A40">
      <w:pPr>
        <w:jc w:val="both"/>
        <w:rPr>
          <w:rFonts w:ascii="Bulgari Type" w:eastAsiaTheme="majorEastAsia" w:hAnsi="Bulgari Type" w:cs="Calibri"/>
          <w:b/>
          <w:bCs/>
          <w:kern w:val="0"/>
          <w:lang w:val="it-IT" w:eastAsia="fr-CH"/>
          <w14:ligatures w14:val="none"/>
        </w:rPr>
      </w:pPr>
      <w:r w:rsidRPr="00D524AA">
        <w:rPr>
          <w:rFonts w:ascii="Bulgari Type" w:eastAsiaTheme="majorEastAsia" w:hAnsi="Bulgari Type" w:cs="Calibri"/>
          <w:b/>
          <w:bCs/>
          <w:kern w:val="0"/>
          <w:lang w:val="it-IT" w:eastAsia="fr-CH"/>
          <w14:ligatures w14:val="none"/>
        </w:rPr>
        <w:t>Cassa, quadrante e bracciale</w:t>
      </w:r>
    </w:p>
    <w:p w14:paraId="671CB24B" w14:textId="286A94C4" w:rsidR="00534634" w:rsidRPr="00D524AA" w:rsidRDefault="00534634" w:rsidP="007F0A40">
      <w:pPr>
        <w:jc w:val="both"/>
        <w:rPr>
          <w:rFonts w:ascii="Bulgari Type" w:eastAsiaTheme="majorEastAsia" w:hAnsi="Bulgari Type" w:cs="Calibri"/>
          <w:kern w:val="0"/>
          <w:lang w:val="it-IT" w:eastAsia="fr-CH"/>
          <w14:ligatures w14:val="none"/>
        </w:rPr>
      </w:pPr>
      <w:r w:rsidRPr="00D524AA">
        <w:rPr>
          <w:rFonts w:ascii="Bulgari Type" w:eastAsiaTheme="majorEastAsia" w:hAnsi="Bulgari Type" w:cs="Calibri"/>
          <w:kern w:val="0"/>
          <w:lang w:val="it-IT" w:eastAsia="fr-CH"/>
          <w14:ligatures w14:val="none"/>
        </w:rPr>
        <w:t>Cassa da 40 mm in titanio sabbiato con trattamento DLC nero (spessore di 4.85 mm) con fondello trasparente; corona in oro rosa lucido con inserto in ceramica nera (impermeabilità</w:t>
      </w:r>
      <w:r w:rsidR="00406E8A" w:rsidRPr="00D524AA">
        <w:rPr>
          <w:rFonts w:ascii="Bulgari Type" w:eastAsiaTheme="majorEastAsia" w:hAnsi="Bulgari Type" w:cs="Calibri"/>
          <w:kern w:val="0"/>
          <w:lang w:val="it-IT" w:eastAsia="fr-CH"/>
          <w14:ligatures w14:val="none"/>
        </w:rPr>
        <w:t xml:space="preserve"> </w:t>
      </w:r>
      <w:r w:rsidRPr="00D524AA">
        <w:rPr>
          <w:rFonts w:ascii="Bulgari Type" w:eastAsiaTheme="majorEastAsia" w:hAnsi="Bulgari Type" w:cs="Calibri"/>
          <w:kern w:val="0"/>
          <w:lang w:val="it-IT" w:eastAsia="fr-CH"/>
          <w14:ligatures w14:val="none"/>
        </w:rPr>
        <w:t xml:space="preserve">30 metri). Quadrante scheletrato con movimento </w:t>
      </w:r>
      <w:r w:rsidR="00406E8A" w:rsidRPr="00D524AA">
        <w:rPr>
          <w:rFonts w:ascii="Bulgari Type" w:eastAsiaTheme="majorEastAsia" w:hAnsi="Bulgari Type" w:cs="Calibri"/>
          <w:kern w:val="0"/>
          <w:lang w:val="it-IT" w:eastAsia="fr-CH"/>
          <w14:ligatures w14:val="none"/>
        </w:rPr>
        <w:t>a satinatura circolare</w:t>
      </w:r>
      <w:r w:rsidRPr="00D524AA">
        <w:rPr>
          <w:rFonts w:ascii="Bulgari Type" w:eastAsiaTheme="majorEastAsia" w:hAnsi="Bulgari Type" w:cs="Calibri"/>
          <w:kern w:val="0"/>
          <w:lang w:val="it-IT" w:eastAsia="fr-CH"/>
          <w14:ligatures w14:val="none"/>
        </w:rPr>
        <w:t xml:space="preserve"> con trattamento DLC nero. Lancette lucide placcate oro rosa. Cinturino in caucciù nero con fibbia ad ardiglione in titanio sabbiato con trattamento DLC nero.</w:t>
      </w:r>
    </w:p>
    <w:p w14:paraId="674687EB" w14:textId="77777777" w:rsidR="00CB17B4" w:rsidRDefault="00CB17B4" w:rsidP="00BD05C1">
      <w:pPr>
        <w:rPr>
          <w:rFonts w:ascii="Bulgari Type" w:eastAsiaTheme="majorEastAsia" w:hAnsi="Bulgari Type" w:cs="Calibri"/>
          <w:kern w:val="0"/>
          <w:lang w:val="en-US" w:eastAsia="fr-CH"/>
          <w14:ligatures w14:val="none"/>
        </w:rPr>
      </w:pPr>
    </w:p>
    <w:p w14:paraId="0FF6C816" w14:textId="77777777" w:rsidR="00D524AA" w:rsidRPr="00D524AA" w:rsidRDefault="00D524AA" w:rsidP="00BD05C1">
      <w:pPr>
        <w:rPr>
          <w:rFonts w:ascii="Bulgari Type" w:eastAsiaTheme="majorEastAsia" w:hAnsi="Bulgari Type" w:cs="Calibri"/>
          <w:kern w:val="0"/>
          <w:lang w:val="en-US" w:eastAsia="fr-CH"/>
          <w14:ligatures w14:val="none"/>
        </w:rPr>
      </w:pPr>
    </w:p>
    <w:p w14:paraId="4567EBAC" w14:textId="77777777" w:rsidR="00BD05C1" w:rsidRPr="00D524AA" w:rsidRDefault="00BD05C1" w:rsidP="00BD05C1">
      <w:pPr>
        <w:rPr>
          <w:rFonts w:ascii="Bulgari Type" w:hAnsi="Bulgari Type"/>
          <w:b/>
          <w:bCs/>
        </w:rPr>
      </w:pPr>
      <w:r w:rsidRPr="00D524AA">
        <w:rPr>
          <w:rFonts w:ascii="Bulgari Type" w:hAnsi="Bulgari Type"/>
          <w:b/>
          <w:bCs/>
        </w:rPr>
        <w:t>OCTO FINISSIMO TOURBILLON MANUAL</w:t>
      </w:r>
    </w:p>
    <w:p w14:paraId="3EC9029F" w14:textId="77777777" w:rsidR="00BD05C1" w:rsidRPr="00D524AA" w:rsidRDefault="00BD05C1" w:rsidP="00BD05C1">
      <w:pPr>
        <w:rPr>
          <w:rFonts w:ascii="Bulgari Type" w:hAnsi="Bulgari Type"/>
          <w:b/>
          <w:bCs/>
        </w:rPr>
      </w:pPr>
      <w:r w:rsidRPr="00D524AA">
        <w:rPr>
          <w:rFonts w:ascii="Bulgari Type" w:hAnsi="Bulgari Type"/>
          <w:b/>
          <w:bCs/>
        </w:rPr>
        <w:t>103981</w:t>
      </w:r>
    </w:p>
    <w:p w14:paraId="40765F22" w14:textId="77777777" w:rsidR="00BD05C1" w:rsidRPr="00D524AA" w:rsidRDefault="00BD05C1" w:rsidP="00BD05C1">
      <w:pPr>
        <w:rPr>
          <w:rFonts w:ascii="Bulgari Type" w:hAnsi="Bulgari Type"/>
          <w:b/>
          <w:bCs/>
        </w:rPr>
      </w:pPr>
      <w:r w:rsidRPr="00D524AA">
        <w:rPr>
          <w:rFonts w:ascii="Bulgari Type" w:hAnsi="Bulgari Type"/>
          <w:b/>
          <w:bCs/>
          <w:noProof/>
        </w:rPr>
        <w:drawing>
          <wp:inline distT="0" distB="0" distL="0" distR="0" wp14:anchorId="5AF15C0E" wp14:editId="78656D75">
            <wp:extent cx="387241" cy="581025"/>
            <wp:effectExtent l="0" t="0" r="0" b="0"/>
            <wp:docPr id="48131790" name="Picture 1" descr="A close up of a watc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47192DD-F48C-15B3-4A53-26E137145B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1790" name="Picture 1" descr="A close up of a watch&#10;&#10;Description automatically generated">
                      <a:extLst>
                        <a:ext uri="{FF2B5EF4-FFF2-40B4-BE49-F238E27FC236}">
                          <a16:creationId xmlns:a16="http://schemas.microsoft.com/office/drawing/2014/main" id="{647192DD-F48C-15B3-4A53-26E137145B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2616" cy="58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376E8" w14:textId="77777777" w:rsidR="00E52719" w:rsidRPr="00D524AA" w:rsidRDefault="00E52719" w:rsidP="00BD05C1">
      <w:pPr>
        <w:pStyle w:val="paragraph"/>
        <w:spacing w:before="0" w:beforeAutospacing="0" w:after="0" w:afterAutospacing="0"/>
        <w:ind w:right="675"/>
        <w:jc w:val="both"/>
        <w:textAlignment w:val="baseline"/>
        <w:rPr>
          <w:rFonts w:ascii="Bulgari Type" w:hAnsi="Bulgari Type" w:cstheme="minorHAnsi"/>
          <w:sz w:val="22"/>
          <w:szCs w:val="22"/>
          <w:lang w:val="en-US"/>
        </w:rPr>
      </w:pPr>
      <w:bookmarkStart w:id="0" w:name="_Hlk161824266"/>
    </w:p>
    <w:p w14:paraId="395180C5" w14:textId="77777777" w:rsidR="00406E8A" w:rsidRPr="00D524AA" w:rsidRDefault="00406E8A" w:rsidP="007F0A40">
      <w:pPr>
        <w:pStyle w:val="paragraph"/>
        <w:spacing w:before="0" w:beforeAutospacing="0" w:after="0"/>
        <w:ind w:right="675"/>
        <w:jc w:val="both"/>
        <w:textAlignment w:val="baseline"/>
        <w:rPr>
          <w:rStyle w:val="eop"/>
          <w:rFonts w:ascii="Bulgari Type" w:eastAsia="Arial Unicode MS" w:hAnsi="Bulgari Type" w:cs="Calibri"/>
          <w:b/>
          <w:bCs/>
          <w:sz w:val="22"/>
          <w:szCs w:val="22"/>
          <w:lang w:val="it-IT"/>
        </w:rPr>
      </w:pPr>
      <w:r w:rsidRPr="00D524AA">
        <w:rPr>
          <w:rStyle w:val="eop"/>
          <w:rFonts w:ascii="Bulgari Type" w:eastAsia="Arial Unicode MS" w:hAnsi="Bulgari Type" w:cs="Calibri"/>
          <w:b/>
          <w:bCs/>
          <w:sz w:val="22"/>
          <w:szCs w:val="22"/>
          <w:lang w:val="it-IT"/>
        </w:rPr>
        <w:t>Movimento</w:t>
      </w:r>
    </w:p>
    <w:p w14:paraId="40AC2AB2" w14:textId="6F1DC872" w:rsidR="00BD05C1" w:rsidRPr="00D524AA" w:rsidRDefault="00406E8A" w:rsidP="007F0A40">
      <w:pPr>
        <w:pStyle w:val="paragraph"/>
        <w:spacing w:before="0" w:beforeAutospacing="0" w:after="0" w:afterAutospacing="0"/>
        <w:ind w:right="675"/>
        <w:jc w:val="both"/>
        <w:textAlignment w:val="baseline"/>
        <w:rPr>
          <w:rStyle w:val="eop"/>
          <w:rFonts w:ascii="Bulgari Type" w:eastAsia="Arial Unicode MS" w:hAnsi="Bulgari Type" w:cs="Calibri"/>
          <w:sz w:val="22"/>
          <w:szCs w:val="22"/>
          <w:lang w:val="it-IT"/>
        </w:rPr>
      </w:pPr>
      <w:r w:rsidRPr="00D524AA">
        <w:rPr>
          <w:rStyle w:val="eop"/>
          <w:rFonts w:ascii="Bulgari Type" w:eastAsia="Arial Unicode MS" w:hAnsi="Bulgari Type" w:cs="Calibri"/>
          <w:sz w:val="22"/>
          <w:szCs w:val="22"/>
          <w:lang w:val="it-IT"/>
        </w:rPr>
        <w:t xml:space="preserve">Movimento meccanico scheletrato ultrasottile a carica manuale con tourbillon volante BVL 268SK; spessore di 1.95 mm; riserva di carica di 52 ore; frequenza di 21'600 </w:t>
      </w:r>
      <w:proofErr w:type="spellStart"/>
      <w:r w:rsidRPr="00D524AA">
        <w:rPr>
          <w:rStyle w:val="eop"/>
          <w:rFonts w:ascii="Bulgari Type" w:eastAsia="Arial Unicode MS" w:hAnsi="Bulgari Type" w:cs="Calibri"/>
          <w:sz w:val="22"/>
          <w:szCs w:val="22"/>
          <w:lang w:val="it-IT"/>
        </w:rPr>
        <w:t>VpH</w:t>
      </w:r>
      <w:proofErr w:type="spellEnd"/>
      <w:r w:rsidRPr="00D524AA">
        <w:rPr>
          <w:rStyle w:val="eop"/>
          <w:rFonts w:ascii="Bulgari Type" w:eastAsia="Arial Unicode MS" w:hAnsi="Bulgari Type" w:cs="Calibri"/>
          <w:sz w:val="22"/>
          <w:szCs w:val="22"/>
          <w:lang w:val="it-IT"/>
        </w:rPr>
        <w:t xml:space="preserve"> (3Hz).</w:t>
      </w:r>
    </w:p>
    <w:bookmarkEnd w:id="0"/>
    <w:p w14:paraId="65BC55BC" w14:textId="77777777" w:rsidR="00BD05C1" w:rsidRPr="00D524AA" w:rsidRDefault="00BD05C1" w:rsidP="007F0A40">
      <w:pPr>
        <w:jc w:val="both"/>
        <w:rPr>
          <w:rFonts w:ascii="Bulgari Type" w:hAnsi="Bulgari Type"/>
          <w:lang w:val="en-US"/>
        </w:rPr>
      </w:pPr>
    </w:p>
    <w:p w14:paraId="1571041A" w14:textId="77777777" w:rsidR="00406E8A" w:rsidRPr="00D524AA" w:rsidRDefault="00406E8A" w:rsidP="007F0A40">
      <w:pPr>
        <w:jc w:val="both"/>
        <w:rPr>
          <w:rFonts w:ascii="Bulgari Type" w:hAnsi="Bulgari Type"/>
          <w:b/>
          <w:bCs/>
          <w:lang w:val="it-IT"/>
        </w:rPr>
      </w:pPr>
      <w:r w:rsidRPr="00D524AA">
        <w:rPr>
          <w:rFonts w:ascii="Bulgari Type" w:hAnsi="Bulgari Type"/>
          <w:b/>
          <w:bCs/>
          <w:lang w:val="it-IT"/>
        </w:rPr>
        <w:t>Cassa, quadrante e bracciale</w:t>
      </w:r>
    </w:p>
    <w:p w14:paraId="2056A856" w14:textId="7F1D35BF" w:rsidR="00CB17B4" w:rsidRPr="00D524AA" w:rsidRDefault="00406E8A" w:rsidP="00D524AA">
      <w:pPr>
        <w:spacing w:after="0"/>
        <w:jc w:val="both"/>
        <w:rPr>
          <w:rFonts w:ascii="Bulgari Type" w:hAnsi="Bulgari Type"/>
          <w:lang w:val="it-IT"/>
        </w:rPr>
      </w:pPr>
      <w:r w:rsidRPr="00D524AA">
        <w:rPr>
          <w:rFonts w:ascii="Bulgari Type" w:hAnsi="Bulgari Type"/>
          <w:lang w:val="it-IT"/>
        </w:rPr>
        <w:t>Cassa da 40 mm in oro rosa satinato lucido (spessore di 4.85 mm) con fondello trasparente; corona in oro rosa lucido con inserto in ceramica nera (impermeabilità 30 metri).</w:t>
      </w:r>
      <w:r w:rsidR="00D524AA" w:rsidRPr="00D524AA">
        <w:rPr>
          <w:rFonts w:ascii="Bulgari Type" w:hAnsi="Bulgari Type"/>
          <w:lang w:val="it-IT"/>
        </w:rPr>
        <w:t xml:space="preserve"> </w:t>
      </w:r>
      <w:r w:rsidRPr="00D524AA">
        <w:rPr>
          <w:rFonts w:ascii="Bulgari Type" w:hAnsi="Bulgari Type"/>
          <w:lang w:val="it-IT"/>
        </w:rPr>
        <w:t>Quadrante scheletrato con movimento grigio sabbiato con lancette placcate oro rosa. Cinturino in pelle di alligatore marrone con fibbia pieghevole ad ardiglione in oro rosa satinato.</w:t>
      </w:r>
    </w:p>
    <w:p w14:paraId="295D4863" w14:textId="77777777" w:rsidR="00CB17B4" w:rsidRPr="00D524AA" w:rsidRDefault="00CB17B4" w:rsidP="00CB17B4">
      <w:pPr>
        <w:rPr>
          <w:rFonts w:ascii="Bulgari Type" w:hAnsi="Bulgari Type"/>
          <w:b/>
          <w:bCs/>
          <w:lang w:val="en-US"/>
        </w:rPr>
      </w:pPr>
    </w:p>
    <w:p w14:paraId="426FD58D" w14:textId="77777777" w:rsidR="00D524AA" w:rsidRDefault="00D524AA" w:rsidP="00CB17B4">
      <w:pPr>
        <w:rPr>
          <w:rFonts w:ascii="Bulgari Type" w:hAnsi="Bulgari Type"/>
          <w:b/>
          <w:bCs/>
          <w:lang w:val="en-US"/>
        </w:rPr>
      </w:pPr>
    </w:p>
    <w:p w14:paraId="252ED534" w14:textId="77777777" w:rsidR="00D524AA" w:rsidRDefault="00D524AA" w:rsidP="00CB17B4">
      <w:pPr>
        <w:rPr>
          <w:rFonts w:ascii="Bulgari Type" w:hAnsi="Bulgari Type"/>
          <w:b/>
          <w:bCs/>
          <w:lang w:val="en-US"/>
        </w:rPr>
      </w:pPr>
    </w:p>
    <w:p w14:paraId="4122F54B" w14:textId="576051CC" w:rsidR="00CB17B4" w:rsidRPr="00D524AA" w:rsidRDefault="00CB17B4" w:rsidP="00CB17B4">
      <w:pPr>
        <w:rPr>
          <w:rFonts w:ascii="Bulgari Type" w:hAnsi="Bulgari Type"/>
          <w:b/>
          <w:bCs/>
          <w:lang w:val="en-US"/>
        </w:rPr>
      </w:pPr>
      <w:r w:rsidRPr="00D524AA">
        <w:rPr>
          <w:rFonts w:ascii="Bulgari Type" w:hAnsi="Bulgari Type"/>
          <w:b/>
          <w:bCs/>
          <w:lang w:val="en-US"/>
        </w:rPr>
        <w:lastRenderedPageBreak/>
        <w:t xml:space="preserve">OCTO FINISSIMO TOURBILLON </w:t>
      </w:r>
      <w:r w:rsidR="005D5C26" w:rsidRPr="00D524AA">
        <w:rPr>
          <w:rFonts w:ascii="Bulgari Type" w:hAnsi="Bulgari Type"/>
          <w:b/>
          <w:bCs/>
          <w:lang w:val="en-US"/>
        </w:rPr>
        <w:t>AUTOMATIC</w:t>
      </w:r>
    </w:p>
    <w:p w14:paraId="75291BD4" w14:textId="77777777" w:rsidR="00CB17B4" w:rsidRPr="00D524AA" w:rsidRDefault="00CB17B4" w:rsidP="00CB17B4">
      <w:pPr>
        <w:rPr>
          <w:rFonts w:ascii="Bulgari Type" w:hAnsi="Bulgari Type"/>
          <w:b/>
          <w:bCs/>
          <w:lang w:val="en-US"/>
        </w:rPr>
      </w:pPr>
      <w:r w:rsidRPr="00D524AA">
        <w:rPr>
          <w:rFonts w:ascii="Bulgari Type" w:hAnsi="Bulgari Type"/>
          <w:b/>
          <w:bCs/>
          <w:lang w:val="en-US"/>
        </w:rPr>
        <w:t>103976</w:t>
      </w:r>
    </w:p>
    <w:p w14:paraId="1A0B62AF" w14:textId="77777777" w:rsidR="00CB17B4" w:rsidRPr="00D524AA" w:rsidRDefault="00CB17B4" w:rsidP="00CB17B4">
      <w:pPr>
        <w:rPr>
          <w:rFonts w:ascii="Bulgari Type" w:hAnsi="Bulgari Type"/>
        </w:rPr>
      </w:pPr>
      <w:r w:rsidRPr="00D524AA">
        <w:rPr>
          <w:rFonts w:ascii="Bulgari Type" w:hAnsi="Bulgari Type"/>
          <w:noProof/>
        </w:rPr>
        <w:drawing>
          <wp:inline distT="0" distB="0" distL="0" distR="0" wp14:anchorId="1B72702B" wp14:editId="1045F266">
            <wp:extent cx="393088" cy="533400"/>
            <wp:effectExtent l="0" t="0" r="6985" b="0"/>
            <wp:docPr id="3" name="Picture 2" descr="A close up of a watc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C78DE4E-ED2F-02B0-C798-21DF71DD20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close up of a watch&#10;&#10;Description automatically generated">
                      <a:extLst>
                        <a:ext uri="{FF2B5EF4-FFF2-40B4-BE49-F238E27FC236}">
                          <a16:creationId xmlns:a16="http://schemas.microsoft.com/office/drawing/2014/main" id="{9C78DE4E-ED2F-02B0-C798-21DF71DD201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9" t="10211" r="49501" b="4531"/>
                    <a:stretch/>
                  </pic:blipFill>
                  <pic:spPr bwMode="auto">
                    <a:xfrm>
                      <a:off x="0" y="0"/>
                      <a:ext cx="396507" cy="538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C7D0FF" w14:textId="77777777" w:rsidR="00E36B0B" w:rsidRPr="00D524AA" w:rsidRDefault="00E36B0B" w:rsidP="00CB17B4">
      <w:pPr>
        <w:pStyle w:val="paragraph"/>
        <w:spacing w:before="0" w:beforeAutospacing="0" w:after="0" w:afterAutospacing="0"/>
        <w:ind w:right="675"/>
        <w:jc w:val="both"/>
        <w:textAlignment w:val="baseline"/>
        <w:rPr>
          <w:rFonts w:ascii="Bulgari Type" w:hAnsi="Bulgari Type" w:cstheme="minorHAnsi"/>
          <w:sz w:val="22"/>
          <w:szCs w:val="22"/>
          <w:lang w:val="en-US"/>
        </w:rPr>
      </w:pPr>
    </w:p>
    <w:p w14:paraId="095E68B7" w14:textId="77777777" w:rsidR="00E36B0B" w:rsidRPr="00D524AA" w:rsidRDefault="00E36B0B" w:rsidP="00E36B0B">
      <w:pPr>
        <w:pStyle w:val="paragraph"/>
        <w:spacing w:before="0" w:beforeAutospacing="0" w:after="0"/>
        <w:ind w:right="675"/>
        <w:jc w:val="both"/>
        <w:textAlignment w:val="baseline"/>
        <w:rPr>
          <w:rFonts w:ascii="Bulgari Type" w:hAnsi="Bulgari Type" w:cstheme="minorHAnsi"/>
          <w:b/>
          <w:bCs/>
          <w:sz w:val="22"/>
          <w:szCs w:val="22"/>
          <w:lang w:val="it-IT"/>
        </w:rPr>
      </w:pPr>
      <w:r w:rsidRPr="00D524AA">
        <w:rPr>
          <w:rFonts w:ascii="Bulgari Type" w:hAnsi="Bulgari Type" w:cstheme="minorHAnsi"/>
          <w:b/>
          <w:bCs/>
          <w:sz w:val="22"/>
          <w:szCs w:val="22"/>
          <w:lang w:val="it-IT"/>
        </w:rPr>
        <w:t>Movimento</w:t>
      </w:r>
    </w:p>
    <w:p w14:paraId="7D5CFA26" w14:textId="3A08BF11" w:rsidR="00E36B0B" w:rsidRPr="00D524AA" w:rsidRDefault="00E36B0B" w:rsidP="00D524AA">
      <w:pPr>
        <w:pStyle w:val="paragraph"/>
        <w:spacing w:before="0" w:beforeAutospacing="0" w:after="0"/>
        <w:ind w:right="675"/>
        <w:jc w:val="both"/>
        <w:textAlignment w:val="baseline"/>
        <w:rPr>
          <w:rFonts w:ascii="Bulgari Type" w:hAnsi="Bulgari Type" w:cstheme="minorHAnsi"/>
          <w:sz w:val="22"/>
          <w:szCs w:val="22"/>
          <w:lang w:val="it-IT"/>
        </w:rPr>
      </w:pPr>
      <w:r w:rsidRPr="00D524AA">
        <w:rPr>
          <w:rFonts w:ascii="Bulgari Type" w:hAnsi="Bulgari Type" w:cstheme="minorHAnsi"/>
          <w:sz w:val="22"/>
          <w:szCs w:val="22"/>
          <w:lang w:val="it-IT"/>
        </w:rPr>
        <w:t xml:space="preserve">Movimento meccanico scheletrato ultrasottile a carica automatica con tourbillon volante BVL 288; spessore di 1.95 mm; riserva di carica di 52 ore; frequenza di 21'600 </w:t>
      </w:r>
      <w:proofErr w:type="spellStart"/>
      <w:r w:rsidRPr="00D524AA">
        <w:rPr>
          <w:rFonts w:ascii="Bulgari Type" w:hAnsi="Bulgari Type" w:cstheme="minorHAnsi"/>
          <w:sz w:val="22"/>
          <w:szCs w:val="22"/>
          <w:lang w:val="it-IT"/>
        </w:rPr>
        <w:t>VpH</w:t>
      </w:r>
      <w:proofErr w:type="spellEnd"/>
      <w:r w:rsidRPr="00D524AA">
        <w:rPr>
          <w:rFonts w:ascii="Bulgari Type" w:hAnsi="Bulgari Type" w:cstheme="minorHAnsi"/>
          <w:sz w:val="22"/>
          <w:szCs w:val="22"/>
          <w:lang w:val="it-IT"/>
        </w:rPr>
        <w:t xml:space="preserve"> (3Hz).</w:t>
      </w:r>
    </w:p>
    <w:p w14:paraId="0F1D3A79" w14:textId="16A8A344" w:rsidR="00E36B0B" w:rsidRPr="00D524AA" w:rsidRDefault="00E36B0B" w:rsidP="00D524AA">
      <w:pPr>
        <w:jc w:val="both"/>
        <w:rPr>
          <w:rFonts w:ascii="Bulgari Type" w:eastAsiaTheme="majorEastAsia" w:hAnsi="Bulgari Type" w:cs="Calibri"/>
          <w:b/>
          <w:bCs/>
          <w:kern w:val="0"/>
          <w:lang w:val="it-IT" w:eastAsia="fr-CH"/>
          <w14:ligatures w14:val="none"/>
        </w:rPr>
      </w:pPr>
      <w:r w:rsidRPr="00D524AA">
        <w:rPr>
          <w:rFonts w:ascii="Bulgari Type" w:eastAsiaTheme="majorEastAsia" w:hAnsi="Bulgari Type" w:cs="Calibri"/>
          <w:b/>
          <w:bCs/>
          <w:kern w:val="0"/>
          <w:lang w:val="it-IT" w:eastAsia="fr-CH"/>
          <w14:ligatures w14:val="none"/>
        </w:rPr>
        <w:t>Cassa, quadrante e bracciale</w:t>
      </w:r>
    </w:p>
    <w:p w14:paraId="519F1DFC" w14:textId="518D95DB" w:rsidR="00E36B0B" w:rsidRPr="00D524AA" w:rsidRDefault="00E36B0B" w:rsidP="00D524AA">
      <w:pPr>
        <w:jc w:val="both"/>
        <w:rPr>
          <w:rFonts w:ascii="Bulgari Type" w:hAnsi="Bulgari Type"/>
          <w:lang w:val="it-IT"/>
        </w:rPr>
      </w:pPr>
      <w:r w:rsidRPr="00D524AA">
        <w:rPr>
          <w:rFonts w:ascii="Bulgari Type" w:hAnsi="Bulgari Type"/>
          <w:lang w:val="it-IT"/>
        </w:rPr>
        <w:t>Cassa da 42 mm in platino satinato-lucido (spessore di 4.95 mm) con pulsante di regolazione dell’ora in platino satinato e fondello trasparente; corona in oro bianco lucido con inserto in ceramica nera (impermeabilità 30 metri).</w:t>
      </w:r>
      <w:r w:rsidR="00D524AA" w:rsidRPr="00D524AA">
        <w:rPr>
          <w:rFonts w:ascii="Bulgari Type" w:hAnsi="Bulgari Type"/>
          <w:lang w:val="it-IT"/>
        </w:rPr>
        <w:t xml:space="preserve"> </w:t>
      </w:r>
      <w:r w:rsidRPr="00D524AA">
        <w:rPr>
          <w:rFonts w:ascii="Bulgari Type" w:hAnsi="Bulgari Type"/>
          <w:lang w:val="it-IT"/>
        </w:rPr>
        <w:t>Quadrante scheletrato con movimento blu sabbiato e lancette nere. Cinturino in pelle di alligatore blu con fibbia ad ardiglione in platino satinato.</w:t>
      </w:r>
    </w:p>
    <w:p w14:paraId="49DC1730" w14:textId="77777777" w:rsidR="00CB17B4" w:rsidRPr="00D524AA" w:rsidRDefault="00CB17B4" w:rsidP="00D524AA">
      <w:pPr>
        <w:jc w:val="both"/>
        <w:rPr>
          <w:rFonts w:ascii="Bulgari Type" w:hAnsi="Bulgari Type"/>
          <w:lang w:val="en-US"/>
        </w:rPr>
      </w:pPr>
    </w:p>
    <w:p w14:paraId="79B21D82" w14:textId="77777777" w:rsidR="00CB17B4" w:rsidRPr="00D524AA" w:rsidRDefault="00CB17B4" w:rsidP="007068BA">
      <w:pPr>
        <w:jc w:val="both"/>
        <w:rPr>
          <w:rFonts w:ascii="Bulgari Type" w:hAnsi="Bulgari Type"/>
          <w:lang w:val="en-US"/>
        </w:rPr>
      </w:pPr>
    </w:p>
    <w:p w14:paraId="41393A62" w14:textId="77777777" w:rsidR="00BD05C1" w:rsidRPr="00D524AA" w:rsidRDefault="00BD05C1" w:rsidP="007068BA">
      <w:pPr>
        <w:jc w:val="both"/>
        <w:rPr>
          <w:rFonts w:ascii="Bulgari Type" w:hAnsi="Bulgari Type"/>
          <w:lang w:val="en-US"/>
        </w:rPr>
      </w:pPr>
    </w:p>
    <w:p w14:paraId="4535523C" w14:textId="77777777" w:rsidR="00BD05C1" w:rsidRPr="00D524AA" w:rsidRDefault="00BD05C1" w:rsidP="007068BA">
      <w:pPr>
        <w:jc w:val="both"/>
        <w:rPr>
          <w:rFonts w:ascii="Bulgari Type" w:hAnsi="Bulgari Type"/>
          <w:lang w:val="en-US"/>
        </w:rPr>
      </w:pPr>
    </w:p>
    <w:sectPr w:rsidR="00BD05C1" w:rsidRPr="00D524AA" w:rsidSect="0052353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ulgari Type">
    <w:altName w:val="Calibri"/>
    <w:panose1 w:val="00000000000000000000"/>
    <w:charset w:val="00"/>
    <w:family w:val="modern"/>
    <w:notTrueType/>
    <w:pitch w:val="variable"/>
    <w:sig w:usb0="0000001F" w:usb1="00000000" w:usb2="00000000" w:usb3="00000000" w:csb0="00000003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EB0"/>
    <w:rsid w:val="00073792"/>
    <w:rsid w:val="000F6830"/>
    <w:rsid w:val="001128C8"/>
    <w:rsid w:val="00120072"/>
    <w:rsid w:val="00137BA4"/>
    <w:rsid w:val="00203EB0"/>
    <w:rsid w:val="00301D80"/>
    <w:rsid w:val="00384ECA"/>
    <w:rsid w:val="00397A1C"/>
    <w:rsid w:val="003A3DD7"/>
    <w:rsid w:val="003C57A1"/>
    <w:rsid w:val="003C6DAB"/>
    <w:rsid w:val="00406E8A"/>
    <w:rsid w:val="00412EED"/>
    <w:rsid w:val="004528A7"/>
    <w:rsid w:val="0046062C"/>
    <w:rsid w:val="0052353D"/>
    <w:rsid w:val="00534634"/>
    <w:rsid w:val="00567C79"/>
    <w:rsid w:val="0058274E"/>
    <w:rsid w:val="005A02C2"/>
    <w:rsid w:val="005D5C26"/>
    <w:rsid w:val="006C060B"/>
    <w:rsid w:val="006E7582"/>
    <w:rsid w:val="007068BA"/>
    <w:rsid w:val="00730EBD"/>
    <w:rsid w:val="00746035"/>
    <w:rsid w:val="007F0A40"/>
    <w:rsid w:val="008214CB"/>
    <w:rsid w:val="009E42C8"/>
    <w:rsid w:val="00BD05C1"/>
    <w:rsid w:val="00BD523D"/>
    <w:rsid w:val="00BF4E6E"/>
    <w:rsid w:val="00C075FC"/>
    <w:rsid w:val="00C40F0B"/>
    <w:rsid w:val="00CA1912"/>
    <w:rsid w:val="00CB17B4"/>
    <w:rsid w:val="00CF6412"/>
    <w:rsid w:val="00D117D8"/>
    <w:rsid w:val="00D524AA"/>
    <w:rsid w:val="00E36B0B"/>
    <w:rsid w:val="00E52719"/>
    <w:rsid w:val="00EC0508"/>
    <w:rsid w:val="00EF10E2"/>
    <w:rsid w:val="00F646A7"/>
    <w:rsid w:val="00F848B7"/>
    <w:rsid w:val="00FA76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92235B"/>
  <w15:chartTrackingRefBased/>
  <w15:docId w15:val="{1C62433B-1EEC-4155-94A3-9332A1C463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03EB0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203EB0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203EB0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203EB0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D523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D523D"/>
    <w:rPr>
      <w:b/>
      <w:bCs/>
      <w:sz w:val="20"/>
      <w:szCs w:val="20"/>
    </w:rPr>
  </w:style>
  <w:style w:type="character" w:customStyle="1" w:styleId="normaltextrun">
    <w:name w:val="normaltextrun"/>
    <w:basedOn w:val="Carpredefinitoparagrafo"/>
    <w:rsid w:val="00BD05C1"/>
  </w:style>
  <w:style w:type="paragraph" w:customStyle="1" w:styleId="paragraph">
    <w:name w:val="paragraph"/>
    <w:basedOn w:val="Normale"/>
    <w:rsid w:val="00BD05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H"/>
      <w14:ligatures w14:val="none"/>
    </w:rPr>
  </w:style>
  <w:style w:type="character" w:customStyle="1" w:styleId="eop">
    <w:name w:val="eop"/>
    <w:basedOn w:val="Carpredefinitoparagrafo"/>
    <w:rsid w:val="00BD05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75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0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7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5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5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655843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9887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53535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86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5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31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433449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521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808266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72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4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2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1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54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4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543895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507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355760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1B8234DB7B4954DA04240ABEF25AE67" ma:contentTypeVersion="18" ma:contentTypeDescription="Create a new document." ma:contentTypeScope="" ma:versionID="742fa16ce087e93eaf7e24a1eb814266">
  <xsd:schema xmlns:xsd="http://www.w3.org/2001/XMLSchema" xmlns:xs="http://www.w3.org/2001/XMLSchema" xmlns:p="http://schemas.microsoft.com/office/2006/metadata/properties" xmlns:ns2="8b32d4ce-b808-4abd-b70d-5edac9d92dc5" xmlns:ns3="f803cba1-7aff-4c90-982c-4ea3b9001ca8" targetNamespace="http://schemas.microsoft.com/office/2006/metadata/properties" ma:root="true" ma:fieldsID="c66384945d82d6db04c9ed3ab97ee5ad" ns2:_="" ns3:_="">
    <xsd:import namespace="8b32d4ce-b808-4abd-b70d-5edac9d92dc5"/>
    <xsd:import namespace="f803cba1-7aff-4c90-982c-4ea3b9001ca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32d4ce-b808-4abd-b70d-5edac9d92d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bf124d6-5762-4b56-ba73-272b254fa8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03cba1-7aff-4c90-982c-4ea3b9001ca8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2aa0b7d-bc8d-4192-8207-4c44aee6968b}" ma:internalName="TaxCatchAll" ma:showField="CatchAllData" ma:web="f803cba1-7aff-4c90-982c-4ea3b9001c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32d4ce-b808-4abd-b70d-5edac9d92dc5">
      <Terms xmlns="http://schemas.microsoft.com/office/infopath/2007/PartnerControls"/>
    </lcf76f155ced4ddcb4097134ff3c332f>
    <TaxCatchAll xmlns="f803cba1-7aff-4c90-982c-4ea3b9001ca8" xsi:nil="true"/>
  </documentManagement>
</p:properties>
</file>

<file path=customXml/itemProps1.xml><?xml version="1.0" encoding="utf-8"?>
<ds:datastoreItem xmlns:ds="http://schemas.openxmlformats.org/officeDocument/2006/customXml" ds:itemID="{6D3A01ED-C872-4F29-B1BD-A6C03880A08B}"/>
</file>

<file path=customXml/itemProps2.xml><?xml version="1.0" encoding="utf-8"?>
<ds:datastoreItem xmlns:ds="http://schemas.openxmlformats.org/officeDocument/2006/customXml" ds:itemID="{C7A3E079-A3E3-42C0-9B7E-DA8C6458F03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C896BB5-4044-4CEC-89DD-DB6A243ED199}">
  <ds:schemaRefs>
    <ds:schemaRef ds:uri="http://schemas.microsoft.com/office/2006/metadata/properties"/>
    <ds:schemaRef ds:uri="http://schemas.microsoft.com/office/infopath/2007/PartnerControls"/>
    <ds:schemaRef ds:uri="8b32d4ce-b808-4abd-b70d-5edac9d92dc5"/>
    <ds:schemaRef ds:uri="f803cba1-7aff-4c90-982c-4ea3b9001ca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1</Pages>
  <Words>732</Words>
  <Characters>4174</Characters>
  <Application>Microsoft Office Word</Application>
  <DocSecurity>0</DocSecurity>
  <Lines>34</Lines>
  <Paragraphs>9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Viviane Pearson</dc:creator>
  <cp:keywords/>
  <dc:description/>
  <cp:lastModifiedBy>isabella rossi</cp:lastModifiedBy>
  <cp:revision>21</cp:revision>
  <dcterms:created xsi:type="dcterms:W3CDTF">2024-03-18T18:04:00Z</dcterms:created>
  <dcterms:modified xsi:type="dcterms:W3CDTF">2024-04-05T07:58:00Z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0x01010031B8234DB7B4954DA04240ABEF25AE67</vt:lpwstr>
  </property>
</Properties>
</file>